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3545C" w14:textId="4189D5C9" w:rsidR="00700EF5" w:rsidRPr="00E25AB9" w:rsidRDefault="00D85AB5" w:rsidP="00700EF5">
      <w:pPr>
        <w:pStyle w:val="3GPPHeader"/>
        <w:spacing w:after="60"/>
        <w:rPr>
          <w:sz w:val="32"/>
          <w:szCs w:val="32"/>
          <w:highlight w:val="yellow"/>
        </w:rPr>
      </w:pPr>
      <w:r>
        <w:t>3GPP TSG-RAN WG2 #AH1801</w:t>
      </w:r>
      <w:r w:rsidR="00700EF5" w:rsidRPr="00E25AB9">
        <w:tab/>
      </w:r>
      <w:proofErr w:type="spellStart"/>
      <w:r w:rsidR="00700EF5" w:rsidRPr="00E25AB9">
        <w:rPr>
          <w:sz w:val="32"/>
          <w:szCs w:val="32"/>
        </w:rPr>
        <w:t>Tdoc</w:t>
      </w:r>
      <w:proofErr w:type="spellEnd"/>
      <w:r w:rsidR="00700EF5" w:rsidRPr="00E25AB9">
        <w:rPr>
          <w:sz w:val="32"/>
          <w:szCs w:val="32"/>
        </w:rPr>
        <w:t xml:space="preserve"> R2-</w:t>
      </w:r>
      <w:r w:rsidR="00A6651A">
        <w:rPr>
          <w:sz w:val="32"/>
          <w:szCs w:val="32"/>
        </w:rPr>
        <w:t>18</w:t>
      </w:r>
      <w:r w:rsidR="00B50F55">
        <w:rPr>
          <w:sz w:val="32"/>
          <w:szCs w:val="32"/>
        </w:rPr>
        <w:t>01072</w:t>
      </w:r>
    </w:p>
    <w:p w14:paraId="2D382E75" w14:textId="1E6A623A" w:rsidR="00700EF5" w:rsidRPr="00CE0424" w:rsidRDefault="00D85AB5" w:rsidP="00700EF5">
      <w:pPr>
        <w:pStyle w:val="3GPPHeader"/>
      </w:pPr>
      <w:bookmarkStart w:id="0" w:name="_Hlk503381201"/>
      <w:r>
        <w:t>Vancouver</w:t>
      </w:r>
      <w:r w:rsidR="00700EF5" w:rsidRPr="004A782B">
        <w:t xml:space="preserve">, </w:t>
      </w:r>
      <w:r>
        <w:t>Canada</w:t>
      </w:r>
      <w:r w:rsidR="00700EF5" w:rsidRPr="004A782B">
        <w:t>,</w:t>
      </w:r>
      <w:r w:rsidR="0032608D">
        <w:t xml:space="preserve"> </w:t>
      </w:r>
      <w:r w:rsidR="00C31242">
        <w:t>22</w:t>
      </w:r>
      <w:r w:rsidR="0032608D" w:rsidRPr="007B6DEA">
        <w:rPr>
          <w:vertAlign w:val="superscript"/>
        </w:rPr>
        <w:t>th</w:t>
      </w:r>
      <w:r w:rsidR="00F93020">
        <w:t xml:space="preserve"> </w:t>
      </w:r>
      <w:r>
        <w:t>Jan</w:t>
      </w:r>
      <w:r w:rsidR="0032608D" w:rsidRPr="007B6DEA">
        <w:t xml:space="preserve"> – </w:t>
      </w:r>
      <w:r w:rsidR="00C31242">
        <w:t>26</w:t>
      </w:r>
      <w:r w:rsidR="0032608D" w:rsidRPr="007B6DEA">
        <w:rPr>
          <w:vertAlign w:val="superscript"/>
        </w:rPr>
        <w:t>t</w:t>
      </w:r>
      <w:r>
        <w:rPr>
          <w:vertAlign w:val="superscript"/>
        </w:rPr>
        <w:t>h</w:t>
      </w:r>
      <w:r w:rsidR="00F93020">
        <w:t xml:space="preserve"> </w:t>
      </w:r>
      <w:r>
        <w:t>Jan 2018</w:t>
      </w:r>
      <w:bookmarkEnd w:id="0"/>
      <w:r w:rsidR="00F82963">
        <w:tab/>
      </w:r>
    </w:p>
    <w:p w14:paraId="5F5AFA98" w14:textId="77777777" w:rsidR="00E90E49" w:rsidRPr="00CE0424" w:rsidRDefault="00E90E49" w:rsidP="00357380">
      <w:pPr>
        <w:pStyle w:val="3GPPHeader"/>
      </w:pPr>
    </w:p>
    <w:p w14:paraId="404C8CFC" w14:textId="12744FB8" w:rsidR="00E90E49" w:rsidRPr="006F3B97" w:rsidRDefault="00E90E49" w:rsidP="00311702">
      <w:pPr>
        <w:pStyle w:val="3GPPHeader"/>
        <w:rPr>
          <w:sz w:val="22"/>
          <w:szCs w:val="22"/>
          <w:lang w:val="en-US"/>
        </w:rPr>
      </w:pPr>
      <w:r w:rsidRPr="006F3B97">
        <w:rPr>
          <w:sz w:val="22"/>
          <w:szCs w:val="22"/>
          <w:lang w:val="en-US"/>
        </w:rPr>
        <w:t>Agenda Item:</w:t>
      </w:r>
      <w:r w:rsidRPr="006F3B97">
        <w:rPr>
          <w:sz w:val="22"/>
          <w:szCs w:val="22"/>
          <w:lang w:val="en-US"/>
        </w:rPr>
        <w:tab/>
      </w:r>
      <w:r w:rsidR="00A32902">
        <w:rPr>
          <w:lang w:val="en-US"/>
        </w:rPr>
        <w:t>10.4.2.3</w:t>
      </w:r>
    </w:p>
    <w:p w14:paraId="53C96B6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12914D1" w14:textId="5E9CB220" w:rsidR="00E90E49" w:rsidRPr="0094637B" w:rsidRDefault="003D3C45" w:rsidP="00725A5C">
      <w:pPr>
        <w:pStyle w:val="3GPPHeader"/>
        <w:ind w:left="1695" w:hanging="1695"/>
        <w:rPr>
          <w:sz w:val="22"/>
          <w:szCs w:val="22"/>
          <w:lang w:val="en-US"/>
        </w:rPr>
      </w:pPr>
      <w:r w:rsidRPr="0094637B">
        <w:rPr>
          <w:sz w:val="22"/>
          <w:szCs w:val="22"/>
          <w:lang w:val="en-US"/>
        </w:rPr>
        <w:t>Title:</w:t>
      </w:r>
      <w:r w:rsidR="00E90E49" w:rsidRPr="0094637B">
        <w:rPr>
          <w:sz w:val="22"/>
          <w:szCs w:val="22"/>
          <w:lang w:val="en-US"/>
        </w:rPr>
        <w:tab/>
      </w:r>
      <w:r w:rsidR="00725A5C">
        <w:rPr>
          <w:sz w:val="22"/>
          <w:szCs w:val="22"/>
          <w:lang w:val="en-US"/>
        </w:rPr>
        <w:t>Processing times for RRC connection reconfiguration with embedded NR RRC in 36.331</w:t>
      </w:r>
    </w:p>
    <w:p w14:paraId="5010990D" w14:textId="14F71B80" w:rsidR="00E90E49" w:rsidRDefault="00E90E49" w:rsidP="00D546FF">
      <w:pPr>
        <w:pStyle w:val="3GPPHeader"/>
        <w:rPr>
          <w:sz w:val="22"/>
          <w:szCs w:val="22"/>
        </w:rPr>
      </w:pPr>
      <w:r w:rsidRPr="00CE0424">
        <w:rPr>
          <w:sz w:val="22"/>
          <w:szCs w:val="22"/>
        </w:rPr>
        <w:t>Document for:</w:t>
      </w:r>
      <w:r w:rsidRPr="00CE0424">
        <w:rPr>
          <w:sz w:val="22"/>
          <w:szCs w:val="22"/>
        </w:rPr>
        <w:tab/>
      </w:r>
      <w:r w:rsidRPr="00F82963">
        <w:rPr>
          <w:sz w:val="22"/>
          <w:szCs w:val="22"/>
        </w:rPr>
        <w:t>Discussion, Decision</w:t>
      </w:r>
    </w:p>
    <w:p w14:paraId="13876450" w14:textId="77777777" w:rsidR="00C24345" w:rsidRDefault="00E90E49" w:rsidP="00A2052C">
      <w:pPr>
        <w:pStyle w:val="Heading1"/>
      </w:pPr>
      <w:r w:rsidRPr="00CE0424">
        <w:t>Introduction</w:t>
      </w:r>
    </w:p>
    <w:p w14:paraId="4C1FFDB8" w14:textId="5118EAF7" w:rsidR="00A2052C" w:rsidRDefault="006E34EE" w:rsidP="00A2052C">
      <w:r>
        <w:t>In RAN2#100, the following agreements were made regarding RRC processing times for EN-DC</w:t>
      </w:r>
      <w:r w:rsidR="00F82963" w:rsidRPr="00224108">
        <w:t>.</w:t>
      </w:r>
    </w:p>
    <w:p w14:paraId="51DADE2E" w14:textId="7AB941B5" w:rsidR="006E34EE" w:rsidRDefault="006E34EE" w:rsidP="00A2052C"/>
    <w:p w14:paraId="190F0315" w14:textId="77777777" w:rsidR="006E34EE" w:rsidRDefault="006E34EE" w:rsidP="006E34EE">
      <w:pPr>
        <w:pStyle w:val="Doc-text2"/>
        <w:pBdr>
          <w:top w:val="single" w:sz="4" w:space="1" w:color="auto"/>
          <w:left w:val="single" w:sz="4" w:space="4" w:color="auto"/>
          <w:bottom w:val="single" w:sz="4" w:space="1" w:color="auto"/>
          <w:right w:val="single" w:sz="4" w:space="4" w:color="auto"/>
        </w:pBdr>
      </w:pPr>
      <w:r>
        <w:t>Agreements</w:t>
      </w:r>
    </w:p>
    <w:p w14:paraId="6FF5FB57" w14:textId="77777777" w:rsidR="006E34EE" w:rsidRDefault="006E34EE" w:rsidP="006E34EE">
      <w:pPr>
        <w:pStyle w:val="Doc-text2"/>
        <w:pBdr>
          <w:top w:val="single" w:sz="4" w:space="1" w:color="auto"/>
          <w:left w:val="single" w:sz="4" w:space="4" w:color="auto"/>
          <w:bottom w:val="single" w:sz="4" w:space="1" w:color="auto"/>
          <w:right w:val="single" w:sz="4" w:space="4" w:color="auto"/>
        </w:pBdr>
      </w:pPr>
      <w:r>
        <w:t>1</w:t>
      </w:r>
      <w:r>
        <w:tab/>
        <w:t>A joint processing time requirement is defined to LTE reconfiguration message with embedded NR RRC part.</w:t>
      </w:r>
    </w:p>
    <w:p w14:paraId="4AB83A15" w14:textId="77777777" w:rsidR="006E34EE" w:rsidRDefault="006E34EE" w:rsidP="006E34EE">
      <w:pPr>
        <w:pStyle w:val="Doc-text2"/>
        <w:pBdr>
          <w:top w:val="single" w:sz="4" w:space="1" w:color="auto"/>
          <w:left w:val="single" w:sz="4" w:space="4" w:color="auto"/>
          <w:bottom w:val="single" w:sz="4" w:space="1" w:color="auto"/>
          <w:right w:val="single" w:sz="4" w:space="4" w:color="auto"/>
        </w:pBdr>
      </w:pPr>
      <w:r>
        <w:t>2</w:t>
      </w:r>
      <w:r>
        <w:tab/>
        <w:t>The processing time requirement for NR RRC received over SRB3 is defined in 38.331.</w:t>
      </w:r>
    </w:p>
    <w:p w14:paraId="18990CAD" w14:textId="77777777" w:rsidR="006E34EE" w:rsidRDefault="006E34EE" w:rsidP="006E34EE">
      <w:pPr>
        <w:pStyle w:val="Doc-text2"/>
        <w:pBdr>
          <w:top w:val="single" w:sz="4" w:space="1" w:color="auto"/>
          <w:left w:val="single" w:sz="4" w:space="4" w:color="auto"/>
          <w:bottom w:val="single" w:sz="4" w:space="1" w:color="auto"/>
          <w:right w:val="single" w:sz="4" w:space="4" w:color="auto"/>
        </w:pBdr>
      </w:pPr>
      <w:r>
        <w:t>3</w:t>
      </w:r>
      <w:r>
        <w:tab/>
        <w:t>The processing time requirements only apply to the case where the UE receives one RRC message at a time.</w:t>
      </w:r>
    </w:p>
    <w:p w14:paraId="4288028B" w14:textId="77777777" w:rsidR="006E34EE" w:rsidRDefault="006E34EE" w:rsidP="006E34EE">
      <w:pPr>
        <w:pStyle w:val="Doc-text2"/>
        <w:pBdr>
          <w:top w:val="single" w:sz="4" w:space="1" w:color="auto"/>
          <w:left w:val="single" w:sz="4" w:space="4" w:color="auto"/>
          <w:bottom w:val="single" w:sz="4" w:space="1" w:color="auto"/>
          <w:right w:val="single" w:sz="4" w:space="4" w:color="auto"/>
        </w:pBdr>
      </w:pPr>
      <w:r>
        <w:t>4</w:t>
      </w:r>
      <w:r>
        <w:tab/>
        <w:t>The processing time definition and unit of LTE RRC is applied also for LTE RRC with embedded NR RRC.</w:t>
      </w:r>
    </w:p>
    <w:p w14:paraId="76D66316" w14:textId="77777777" w:rsidR="006E34EE" w:rsidRDefault="006E34EE" w:rsidP="006E34EE">
      <w:pPr>
        <w:pStyle w:val="Doc-text2"/>
        <w:pBdr>
          <w:top w:val="single" w:sz="4" w:space="1" w:color="auto"/>
          <w:left w:val="single" w:sz="4" w:space="4" w:color="auto"/>
          <w:bottom w:val="single" w:sz="4" w:space="1" w:color="auto"/>
          <w:right w:val="single" w:sz="4" w:space="4" w:color="auto"/>
        </w:pBdr>
      </w:pPr>
      <w:r>
        <w:t>5</w:t>
      </w:r>
      <w:r>
        <w:tab/>
        <w:t xml:space="preserve">Following aspects should be considered when deciding RRC processing times for LTE </w:t>
      </w:r>
      <w:proofErr w:type="spellStart"/>
      <w:r>
        <w:t>RRCConnectionReconfiguration</w:t>
      </w:r>
      <w:proofErr w:type="spellEnd"/>
      <w:r>
        <w:t xml:space="preserve"> with embedded NR RRC: </w:t>
      </w:r>
    </w:p>
    <w:p w14:paraId="19A445F8" w14:textId="77777777" w:rsidR="006E34EE" w:rsidRDefault="006E34EE" w:rsidP="006E34EE">
      <w:pPr>
        <w:pStyle w:val="Doc-text2"/>
        <w:pBdr>
          <w:top w:val="single" w:sz="4" w:space="1" w:color="auto"/>
          <w:left w:val="single" w:sz="4" w:space="4" w:color="auto"/>
          <w:bottom w:val="single" w:sz="4" w:space="1" w:color="auto"/>
          <w:right w:val="single" w:sz="4" w:space="4" w:color="auto"/>
        </w:pBdr>
      </w:pPr>
      <w:r>
        <w:t xml:space="preserve">- LTE and NR ASN.1 decoding and encoding </w:t>
      </w:r>
    </w:p>
    <w:p w14:paraId="4E1D020D" w14:textId="77777777" w:rsidR="006E34EE" w:rsidRDefault="006E34EE" w:rsidP="006E34EE">
      <w:pPr>
        <w:pStyle w:val="Doc-text2"/>
        <w:pBdr>
          <w:top w:val="single" w:sz="4" w:space="1" w:color="auto"/>
          <w:left w:val="single" w:sz="4" w:space="4" w:color="auto"/>
          <w:bottom w:val="single" w:sz="4" w:space="1" w:color="auto"/>
          <w:right w:val="single" w:sz="4" w:space="4" w:color="auto"/>
        </w:pBdr>
      </w:pPr>
      <w:r>
        <w:t xml:space="preserve">- Configuration time including coordination between LTE and NR part of UE </w:t>
      </w:r>
    </w:p>
    <w:p w14:paraId="49E48716" w14:textId="77777777" w:rsidR="006E34EE" w:rsidRDefault="006E34EE" w:rsidP="006E34EE">
      <w:pPr>
        <w:pStyle w:val="Doc-text2"/>
        <w:pBdr>
          <w:top w:val="single" w:sz="4" w:space="1" w:color="auto"/>
          <w:left w:val="single" w:sz="4" w:space="4" w:color="auto"/>
          <w:bottom w:val="single" w:sz="4" w:space="1" w:color="auto"/>
          <w:right w:val="single" w:sz="4" w:space="4" w:color="auto"/>
        </w:pBdr>
      </w:pPr>
      <w:r>
        <w:t xml:space="preserve">- Encoding of LTE and NR complete message </w:t>
      </w:r>
    </w:p>
    <w:p w14:paraId="5F1F3314" w14:textId="77777777" w:rsidR="006E34EE" w:rsidRDefault="006E34EE" w:rsidP="006E34EE">
      <w:pPr>
        <w:pStyle w:val="Doc-text2"/>
        <w:pBdr>
          <w:top w:val="single" w:sz="4" w:space="1" w:color="auto"/>
          <w:left w:val="single" w:sz="4" w:space="4" w:color="auto"/>
          <w:bottom w:val="single" w:sz="4" w:space="1" w:color="auto"/>
          <w:right w:val="single" w:sz="4" w:space="4" w:color="auto"/>
        </w:pBdr>
      </w:pPr>
      <w:r>
        <w:t xml:space="preserve">- Increased complexity due to introduction of new features and RRC IEs in LTE-A and NR </w:t>
      </w:r>
    </w:p>
    <w:p w14:paraId="4AF7692C" w14:textId="77777777" w:rsidR="006E34EE" w:rsidRDefault="006E34EE" w:rsidP="006E34EE">
      <w:pPr>
        <w:pStyle w:val="Doc-text2"/>
        <w:pBdr>
          <w:top w:val="single" w:sz="4" w:space="1" w:color="auto"/>
          <w:left w:val="single" w:sz="4" w:space="4" w:color="auto"/>
          <w:bottom w:val="single" w:sz="4" w:space="1" w:color="auto"/>
          <w:right w:val="single" w:sz="4" w:space="4" w:color="auto"/>
        </w:pBdr>
      </w:pPr>
      <w:r>
        <w:t>- UE processing capability improvements since R8</w:t>
      </w:r>
    </w:p>
    <w:p w14:paraId="108A8DD6" w14:textId="77777777" w:rsidR="006E34EE" w:rsidRDefault="006E34EE" w:rsidP="006E34EE">
      <w:pPr>
        <w:pStyle w:val="Doc-text2"/>
        <w:pBdr>
          <w:top w:val="single" w:sz="4" w:space="1" w:color="auto"/>
          <w:left w:val="single" w:sz="4" w:space="4" w:color="auto"/>
          <w:bottom w:val="single" w:sz="4" w:space="1" w:color="auto"/>
          <w:right w:val="single" w:sz="4" w:space="4" w:color="auto"/>
        </w:pBdr>
      </w:pPr>
      <w:r>
        <w:t>6</w:t>
      </w:r>
      <w:r>
        <w:tab/>
        <w:t xml:space="preserve">The following two subcases are defined for </w:t>
      </w:r>
      <w:proofErr w:type="spellStart"/>
      <w:r>
        <w:t>RRCConnectionReconfiguration</w:t>
      </w:r>
      <w:proofErr w:type="spellEnd"/>
      <w:r>
        <w:t xml:space="preserve"> including NR RRC: </w:t>
      </w:r>
    </w:p>
    <w:p w14:paraId="2E6FFDD8" w14:textId="77777777" w:rsidR="006E34EE" w:rsidRDefault="006E34EE" w:rsidP="006E34EE">
      <w:pPr>
        <w:pStyle w:val="Doc-text2"/>
        <w:pBdr>
          <w:top w:val="single" w:sz="4" w:space="1" w:color="auto"/>
          <w:left w:val="single" w:sz="4" w:space="4" w:color="auto"/>
          <w:bottom w:val="single" w:sz="4" w:space="1" w:color="auto"/>
          <w:right w:val="single" w:sz="4" w:space="4" w:color="auto"/>
        </w:pBdr>
      </w:pPr>
      <w:r>
        <w:t xml:space="preserve">- RRC connection re-configuration (NR measurement configuration) </w:t>
      </w:r>
    </w:p>
    <w:p w14:paraId="196A1CAA" w14:textId="77777777" w:rsidR="006E34EE" w:rsidRDefault="006E34EE" w:rsidP="006E34EE">
      <w:pPr>
        <w:pStyle w:val="Doc-text2"/>
        <w:pBdr>
          <w:top w:val="single" w:sz="4" w:space="1" w:color="auto"/>
          <w:left w:val="single" w:sz="4" w:space="4" w:color="auto"/>
          <w:bottom w:val="single" w:sz="4" w:space="1" w:color="auto"/>
          <w:right w:val="single" w:sz="4" w:space="4" w:color="auto"/>
        </w:pBdr>
      </w:pPr>
      <w:r>
        <w:t>- RRC connection re-configuration (NR SCG establish/mod/release)</w:t>
      </w:r>
    </w:p>
    <w:p w14:paraId="301ABA2F" w14:textId="42E0D305" w:rsidR="006E34EE" w:rsidRDefault="006E34EE" w:rsidP="00A2052C"/>
    <w:p w14:paraId="460C4C45" w14:textId="5FC41F87" w:rsidR="006E34EE" w:rsidRPr="00A2052C" w:rsidRDefault="006E34EE" w:rsidP="00A2052C">
      <w:r>
        <w:t xml:space="preserve">In this paper, we continue the discussion on actual processing time values. </w:t>
      </w:r>
    </w:p>
    <w:p w14:paraId="7F654FC4" w14:textId="3D9E43AB" w:rsidR="00492C48" w:rsidRDefault="004000E8" w:rsidP="006E34EE">
      <w:pPr>
        <w:pStyle w:val="Heading1"/>
      </w:pPr>
      <w:bookmarkStart w:id="1" w:name="_Ref178064866"/>
      <w:r w:rsidRPr="00CE0424">
        <w:t>Discussion</w:t>
      </w:r>
      <w:bookmarkStart w:id="2" w:name="_Toc485333203"/>
      <w:bookmarkStart w:id="3" w:name="_Toc485333898"/>
      <w:bookmarkStart w:id="4" w:name="_Toc485423468"/>
      <w:bookmarkStart w:id="5" w:name="_Toc489968056"/>
      <w:bookmarkStart w:id="6" w:name="_Toc490036620"/>
      <w:bookmarkStart w:id="7" w:name="_Toc490038324"/>
      <w:bookmarkStart w:id="8" w:name="_Toc490041212"/>
      <w:bookmarkStart w:id="9" w:name="_Toc490041239"/>
      <w:bookmarkStart w:id="10" w:name="_Toc485123287"/>
      <w:bookmarkStart w:id="11" w:name="_Toc485126208"/>
      <w:bookmarkStart w:id="12" w:name="_Toc485314404"/>
      <w:bookmarkEnd w:id="1"/>
    </w:p>
    <w:p w14:paraId="66E8F84D" w14:textId="3A0DAFFB" w:rsidR="00445522" w:rsidRDefault="00445522" w:rsidP="006E34EE">
      <w:r>
        <w:t>G</w:t>
      </w:r>
      <w:r w:rsidR="006E34EE">
        <w:t xml:space="preserve">iven the </w:t>
      </w:r>
      <w:r>
        <w:t xml:space="preserve">following </w:t>
      </w:r>
      <w:r w:rsidR="006E34EE">
        <w:t xml:space="preserve">aspects agreed </w:t>
      </w:r>
      <w:r>
        <w:t>at RAN2#100 to be considered when deciding the RRC processing times for LTE RRC with embedded NR RRC;</w:t>
      </w:r>
    </w:p>
    <w:p w14:paraId="11095EA6" w14:textId="77777777" w:rsidR="00445522" w:rsidRDefault="00445522" w:rsidP="00445522">
      <w:pPr>
        <w:pStyle w:val="Doc-text2"/>
        <w:pBdr>
          <w:top w:val="single" w:sz="4" w:space="1" w:color="auto"/>
          <w:left w:val="single" w:sz="4" w:space="4" w:color="auto"/>
          <w:bottom w:val="single" w:sz="4" w:space="1" w:color="auto"/>
          <w:right w:val="single" w:sz="4" w:space="4" w:color="auto"/>
        </w:pBdr>
      </w:pPr>
      <w:r>
        <w:t xml:space="preserve">- LTE and NR ASN.1 decoding and encoding </w:t>
      </w:r>
    </w:p>
    <w:p w14:paraId="2F80B9A2" w14:textId="77777777" w:rsidR="00445522" w:rsidRDefault="00445522" w:rsidP="00445522">
      <w:pPr>
        <w:pStyle w:val="Doc-text2"/>
        <w:pBdr>
          <w:top w:val="single" w:sz="4" w:space="1" w:color="auto"/>
          <w:left w:val="single" w:sz="4" w:space="4" w:color="auto"/>
          <w:bottom w:val="single" w:sz="4" w:space="1" w:color="auto"/>
          <w:right w:val="single" w:sz="4" w:space="4" w:color="auto"/>
        </w:pBdr>
      </w:pPr>
      <w:r>
        <w:t xml:space="preserve">- Configuration time including coordination between LTE and NR part of UE </w:t>
      </w:r>
    </w:p>
    <w:p w14:paraId="785E3F95" w14:textId="77777777" w:rsidR="00445522" w:rsidRDefault="00445522" w:rsidP="00445522">
      <w:pPr>
        <w:pStyle w:val="Doc-text2"/>
        <w:pBdr>
          <w:top w:val="single" w:sz="4" w:space="1" w:color="auto"/>
          <w:left w:val="single" w:sz="4" w:space="4" w:color="auto"/>
          <w:bottom w:val="single" w:sz="4" w:space="1" w:color="auto"/>
          <w:right w:val="single" w:sz="4" w:space="4" w:color="auto"/>
        </w:pBdr>
      </w:pPr>
      <w:r>
        <w:t xml:space="preserve">- Encoding of LTE and NR complete message </w:t>
      </w:r>
    </w:p>
    <w:p w14:paraId="52BA3F1F" w14:textId="77777777" w:rsidR="00445522" w:rsidRDefault="00445522" w:rsidP="00445522">
      <w:pPr>
        <w:pStyle w:val="Doc-text2"/>
        <w:pBdr>
          <w:top w:val="single" w:sz="4" w:space="1" w:color="auto"/>
          <w:left w:val="single" w:sz="4" w:space="4" w:color="auto"/>
          <w:bottom w:val="single" w:sz="4" w:space="1" w:color="auto"/>
          <w:right w:val="single" w:sz="4" w:space="4" w:color="auto"/>
        </w:pBdr>
      </w:pPr>
      <w:r>
        <w:t xml:space="preserve">- Increased complexity due to introduction of new features and RRC IEs in LTE-A and NR </w:t>
      </w:r>
    </w:p>
    <w:p w14:paraId="3FA90924" w14:textId="2C02216F" w:rsidR="006E34EE" w:rsidRDefault="006E34EE" w:rsidP="006E34EE">
      <w:r>
        <w:t>it seems that compared to the processing time of RRC LTE only, processing also the embedded NR RRC message can be expected to either increase the processing time or keep the same, assuming increased RRC processing capabilities of EN-DC capable UEs. This was also the case for LTE DC, where processing time for RRC connection reconfiguration including SCG actions is 20ms, whereas for RRC connection reconfiguration it is 15ms.</w:t>
      </w:r>
    </w:p>
    <w:p w14:paraId="4BC638C4" w14:textId="3B637EC7" w:rsidR="00445522" w:rsidRDefault="00445522" w:rsidP="006E34EE">
      <w:r>
        <w:lastRenderedPageBreak/>
        <w:t>However, considering the following agreed aspect to considered when deciding the RRC processing times for LTE RRC with embedded NR RRC;</w:t>
      </w:r>
    </w:p>
    <w:p w14:paraId="5A5A9288" w14:textId="77777777" w:rsidR="00445522" w:rsidRDefault="00445522" w:rsidP="00445522">
      <w:pPr>
        <w:pStyle w:val="Doc-text2"/>
        <w:pBdr>
          <w:top w:val="single" w:sz="4" w:space="1" w:color="auto"/>
          <w:left w:val="single" w:sz="4" w:space="4" w:color="auto"/>
          <w:bottom w:val="single" w:sz="4" w:space="1" w:color="auto"/>
          <w:right w:val="single" w:sz="4" w:space="4" w:color="auto"/>
        </w:pBdr>
      </w:pPr>
      <w:r>
        <w:t>UE processing capability improvements since R8</w:t>
      </w:r>
    </w:p>
    <w:p w14:paraId="730371E8" w14:textId="77777777" w:rsidR="00445522" w:rsidRDefault="00445522" w:rsidP="006E34EE"/>
    <w:p w14:paraId="52D072E8" w14:textId="772927AC" w:rsidR="006E34EE" w:rsidRDefault="00445522" w:rsidP="006E34EE">
      <w:r>
        <w:t>it is not so clear</w:t>
      </w:r>
      <w:r w:rsidR="006E34EE">
        <w:t xml:space="preserve"> what is the reference level for </w:t>
      </w:r>
      <w:r>
        <w:t xml:space="preserve">RRC processing time of </w:t>
      </w:r>
      <w:r w:rsidR="006E34EE">
        <w:t xml:space="preserve">the RRC LTE only messages? </w:t>
      </w:r>
      <w:r w:rsidR="00D133C7">
        <w:t>In the email discussion 99bis#21, o</w:t>
      </w:r>
      <w:r w:rsidR="006E34EE">
        <w:t xml:space="preserve">perator reported that the values for RRC processing times in 36.331 no longer represent the current situation in field, and that even with the increased EN-DC complexity, a reduction </w:t>
      </w:r>
      <w:r w:rsidR="002842B7">
        <w:t xml:space="preserve">factor </w:t>
      </w:r>
      <w:r w:rsidR="006E34EE">
        <w:t>of 3 to 5 times could be considered.</w:t>
      </w:r>
    </w:p>
    <w:p w14:paraId="50A1C2E2" w14:textId="63ABCEAF" w:rsidR="0084568F" w:rsidRDefault="0084568F" w:rsidP="006E34EE">
      <w:r>
        <w:t>There are several aspects that motivate a reduction of the RRC processing times:</w:t>
      </w:r>
    </w:p>
    <w:p w14:paraId="6D79D90F" w14:textId="77777777" w:rsidR="0084568F" w:rsidRDefault="0084568F" w:rsidP="0084568F">
      <w:pPr>
        <w:pStyle w:val="ListParagraph"/>
        <w:numPr>
          <w:ilvl w:val="0"/>
          <w:numId w:val="24"/>
        </w:numPr>
      </w:pPr>
      <w:r>
        <w:t xml:space="preserve">The NR physical layer is optimized for low latency, a key factor to ensure high e2e performance at </w:t>
      </w:r>
      <w:proofErr w:type="spellStart"/>
      <w:r>
        <w:t>Gbps</w:t>
      </w:r>
      <w:proofErr w:type="spellEnd"/>
      <w:r>
        <w:t xml:space="preserve"> speeds.</w:t>
      </w:r>
    </w:p>
    <w:p w14:paraId="4467E227" w14:textId="6EFFC97F" w:rsidR="0084568F" w:rsidRDefault="0084568F" w:rsidP="0084568F">
      <w:pPr>
        <w:pStyle w:val="ListParagraph"/>
        <w:numPr>
          <w:ilvl w:val="0"/>
          <w:numId w:val="24"/>
        </w:numPr>
      </w:pPr>
      <w:r>
        <w:t xml:space="preserve">The e2e performance is however not only affected by the physical layer delay, but also by control plane delays for cases where reconfigurations are needed e.g. to change RRC state, increase transmission format or add </w:t>
      </w:r>
      <w:proofErr w:type="spellStart"/>
      <w:r>
        <w:t>Scells</w:t>
      </w:r>
      <w:proofErr w:type="spellEnd"/>
      <w:r>
        <w:t>.</w:t>
      </w:r>
    </w:p>
    <w:p w14:paraId="67D9EFB3" w14:textId="77777777" w:rsidR="0084568F" w:rsidRDefault="0084568F" w:rsidP="0084568F">
      <w:pPr>
        <w:pStyle w:val="ListParagraph"/>
        <w:numPr>
          <w:ilvl w:val="0"/>
          <w:numId w:val="24"/>
        </w:numPr>
      </w:pPr>
      <w:r>
        <w:t>For EN-DC utilizing split SRB, LTE RRC messages can be transmitted over the NR physical layer, reducing the transmission delay significantly compared to LTE physical layer.</w:t>
      </w:r>
    </w:p>
    <w:p w14:paraId="20F1BAD0" w14:textId="47CFCE36" w:rsidR="0084568F" w:rsidRDefault="0084568F" w:rsidP="0084568F">
      <w:pPr>
        <w:pStyle w:val="ListParagraph"/>
        <w:numPr>
          <w:ilvl w:val="0"/>
          <w:numId w:val="24"/>
        </w:numPr>
      </w:pPr>
      <w:r>
        <w:t xml:space="preserve">What is left is then the RRC processing delay, which becomes long compared to the transmission time. </w:t>
      </w:r>
    </w:p>
    <w:p w14:paraId="26B5D7E6" w14:textId="48D15E2F" w:rsidR="0084568F" w:rsidRDefault="0084568F" w:rsidP="0084568F">
      <w:r>
        <w:t xml:space="preserve">Considering the above points, a reduction of the RRC processing time would mean significantly faster response to changes to the UE configuration. One can also mention that </w:t>
      </w:r>
      <w:proofErr w:type="gramStart"/>
      <w:r>
        <w:t>in order to</w:t>
      </w:r>
      <w:proofErr w:type="gramEnd"/>
      <w:r>
        <w:t xml:space="preserve"> reach the ITU target for CP latency in IMT 2020 [4], a reduction in the RRC processing time requirement of the LTE RRC Connection resume message from 15ms to 5ms is </w:t>
      </w:r>
      <w:r w:rsidR="000D0594">
        <w:t>required</w:t>
      </w:r>
      <w:r>
        <w:t xml:space="preserve"> [5].</w:t>
      </w:r>
    </w:p>
    <w:p w14:paraId="44F57466" w14:textId="77777777" w:rsidR="0084568F" w:rsidRDefault="0084568F" w:rsidP="006E34EE"/>
    <w:p w14:paraId="38C33A6B" w14:textId="6C71685F" w:rsidR="00CB3B7B" w:rsidRDefault="00D9570D" w:rsidP="006E34EE">
      <w:r>
        <w:t>In summary</w:t>
      </w:r>
      <w:r w:rsidR="000E4757">
        <w:t>, we propos</w:t>
      </w:r>
      <w:r w:rsidR="003A657F">
        <w:t xml:space="preserve">e the following values for the </w:t>
      </w:r>
      <w:r w:rsidR="000E4757">
        <w:t xml:space="preserve">RRC processing times </w:t>
      </w:r>
      <w:r w:rsidR="000B1FF0">
        <w:t>of</w:t>
      </w:r>
      <w:r w:rsidR="000E4757">
        <w:t xml:space="preserve"> </w:t>
      </w:r>
      <w:r w:rsidR="000B1FF0">
        <w:t xml:space="preserve">RRC connection reconfiguration </w:t>
      </w:r>
      <w:r w:rsidR="003A657F">
        <w:t xml:space="preserve">with </w:t>
      </w:r>
      <w:r w:rsidR="00D133C7">
        <w:t xml:space="preserve">embedded </w:t>
      </w:r>
      <w:r w:rsidR="003A657F">
        <w:t xml:space="preserve">NR </w:t>
      </w:r>
      <w:r w:rsidR="00D133C7">
        <w:t>RRC in 36.331</w:t>
      </w:r>
      <w:r w:rsidR="003A657F">
        <w:t xml:space="preserve"> that were </w:t>
      </w:r>
      <w:r w:rsidR="000B1FF0">
        <w:t xml:space="preserve">included in the </w:t>
      </w:r>
      <w:r w:rsidR="003A657F">
        <w:t>agreed</w:t>
      </w:r>
      <w:r w:rsidR="000B1FF0">
        <w:t xml:space="preserve"> TP</w:t>
      </w:r>
      <w:r w:rsidR="003A657F">
        <w:t xml:space="preserve"> </w:t>
      </w:r>
      <w:r w:rsidR="000B1FF0">
        <w:fldChar w:fldCharType="begin"/>
      </w:r>
      <w:r w:rsidR="000B1FF0">
        <w:instrText xml:space="preserve"> REF _Ref503382353 \r \h </w:instrText>
      </w:r>
      <w:r w:rsidR="000B1FF0">
        <w:fldChar w:fldCharType="separate"/>
      </w:r>
      <w:r w:rsidR="00996EA9">
        <w:t>[1]</w:t>
      </w:r>
      <w:r w:rsidR="000B1FF0">
        <w:fldChar w:fldCharType="end"/>
      </w:r>
      <w:r w:rsidR="000B1FF0">
        <w:t xml:space="preserve"> during RAN2#100:</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980"/>
        <w:gridCol w:w="2340"/>
        <w:gridCol w:w="810"/>
        <w:gridCol w:w="2430"/>
      </w:tblGrid>
      <w:tr w:rsidR="000E4757" w:rsidRPr="00D33EAB" w14:paraId="2FB1C844" w14:textId="77777777" w:rsidTr="00622C30">
        <w:trPr>
          <w:cantSplit/>
        </w:trPr>
        <w:tc>
          <w:tcPr>
            <w:tcW w:w="9630" w:type="dxa"/>
            <w:gridSpan w:val="5"/>
          </w:tcPr>
          <w:p w14:paraId="5E70FD49" w14:textId="77777777" w:rsidR="000E4757" w:rsidRPr="00D33EAB" w:rsidRDefault="000E4757" w:rsidP="00622C30">
            <w:pPr>
              <w:pStyle w:val="TAL"/>
              <w:rPr>
                <w:lang w:eastAsia="en-GB"/>
              </w:rPr>
            </w:pPr>
            <w:r w:rsidRPr="00D33EAB">
              <w:rPr>
                <w:b/>
                <w:lang w:eastAsia="en-GB"/>
              </w:rPr>
              <w:t>RRC Connection Control Procedures</w:t>
            </w:r>
          </w:p>
        </w:tc>
      </w:tr>
      <w:tr w:rsidR="000E4757" w:rsidRPr="00D33EAB" w14:paraId="51F2D480" w14:textId="77777777" w:rsidTr="00622C30">
        <w:trPr>
          <w:cantSplit/>
        </w:trPr>
        <w:tc>
          <w:tcPr>
            <w:tcW w:w="2070" w:type="dxa"/>
          </w:tcPr>
          <w:p w14:paraId="525C9E03" w14:textId="77777777" w:rsidR="000E4757" w:rsidRPr="00D33EAB" w:rsidRDefault="000E4757" w:rsidP="00622C30">
            <w:pPr>
              <w:pStyle w:val="TAL"/>
              <w:rPr>
                <w:lang w:eastAsia="en-GB"/>
              </w:rPr>
            </w:pPr>
            <w:bookmarkStart w:id="13" w:name="_Hlk498506525"/>
            <w:r w:rsidRPr="00D33EAB">
              <w:rPr>
                <w:lang w:eastAsia="en-GB"/>
              </w:rPr>
              <w:t>RRC</w:t>
            </w:r>
            <w:bookmarkStart w:id="14" w:name="_GoBack"/>
            <w:bookmarkEnd w:id="14"/>
            <w:r w:rsidRPr="00D33EAB">
              <w:rPr>
                <w:lang w:eastAsia="en-GB"/>
              </w:rPr>
              <w:t xml:space="preserve"> connection re-configuration (NR measurement configuration)</w:t>
            </w:r>
          </w:p>
          <w:p w14:paraId="4626B39A" w14:textId="77777777" w:rsidR="000E4757" w:rsidRPr="00D33EAB" w:rsidRDefault="000E4757" w:rsidP="00622C30">
            <w:pPr>
              <w:pStyle w:val="TAL"/>
              <w:rPr>
                <w:lang w:eastAsia="en-GB"/>
              </w:rPr>
            </w:pPr>
          </w:p>
        </w:tc>
        <w:tc>
          <w:tcPr>
            <w:tcW w:w="1980" w:type="dxa"/>
          </w:tcPr>
          <w:p w14:paraId="55C504F8" w14:textId="77777777" w:rsidR="000E4757" w:rsidRPr="00D33EAB" w:rsidRDefault="000E4757" w:rsidP="00622C30">
            <w:pPr>
              <w:pStyle w:val="TAL"/>
              <w:rPr>
                <w:i/>
                <w:lang w:eastAsia="en-GB"/>
              </w:rPr>
            </w:pPr>
            <w:proofErr w:type="spellStart"/>
            <w:r w:rsidRPr="00D33EAB">
              <w:rPr>
                <w:i/>
                <w:lang w:eastAsia="en-GB"/>
              </w:rPr>
              <w:t>RRCConnectionReconfiguration</w:t>
            </w:r>
            <w:proofErr w:type="spellEnd"/>
          </w:p>
        </w:tc>
        <w:tc>
          <w:tcPr>
            <w:tcW w:w="2340" w:type="dxa"/>
          </w:tcPr>
          <w:p w14:paraId="025C78C3" w14:textId="77777777" w:rsidR="000E4757" w:rsidRPr="00D33EAB" w:rsidRDefault="000E4757" w:rsidP="00622C30">
            <w:pPr>
              <w:pStyle w:val="TAL"/>
              <w:rPr>
                <w:i/>
                <w:lang w:eastAsia="en-GB"/>
              </w:rPr>
            </w:pPr>
            <w:proofErr w:type="spellStart"/>
            <w:r w:rsidRPr="00D33EAB">
              <w:rPr>
                <w:i/>
                <w:lang w:eastAsia="en-GB"/>
              </w:rPr>
              <w:t>RRCConnectionReconfigurationComplete</w:t>
            </w:r>
            <w:proofErr w:type="spellEnd"/>
          </w:p>
        </w:tc>
        <w:tc>
          <w:tcPr>
            <w:tcW w:w="810" w:type="dxa"/>
          </w:tcPr>
          <w:p w14:paraId="30917C13" w14:textId="7238A65C" w:rsidR="000E4757" w:rsidRPr="00D33EAB" w:rsidRDefault="00203175" w:rsidP="00622C30">
            <w:pPr>
              <w:pStyle w:val="TAL"/>
              <w:rPr>
                <w:lang w:eastAsia="en-GB"/>
              </w:rPr>
            </w:pPr>
            <w:r>
              <w:rPr>
                <w:lang w:eastAsia="en-GB"/>
              </w:rPr>
              <w:t>3</w:t>
            </w:r>
          </w:p>
        </w:tc>
        <w:tc>
          <w:tcPr>
            <w:tcW w:w="2430" w:type="dxa"/>
          </w:tcPr>
          <w:p w14:paraId="5851B753" w14:textId="77777777" w:rsidR="000E4757" w:rsidRPr="00D33EAB" w:rsidRDefault="000E4757" w:rsidP="00622C30">
            <w:pPr>
              <w:pStyle w:val="TAL"/>
              <w:rPr>
                <w:lang w:eastAsia="en-GB"/>
              </w:rPr>
            </w:pPr>
          </w:p>
        </w:tc>
      </w:tr>
      <w:tr w:rsidR="000E4757" w:rsidRPr="00D33EAB" w14:paraId="35C62175" w14:textId="77777777" w:rsidTr="00622C30">
        <w:trPr>
          <w:cantSplit/>
          <w:trHeight w:val="480"/>
        </w:trPr>
        <w:tc>
          <w:tcPr>
            <w:tcW w:w="2070" w:type="dxa"/>
          </w:tcPr>
          <w:p w14:paraId="6BCF1B2C" w14:textId="77777777" w:rsidR="000E4757" w:rsidRPr="00D33EAB" w:rsidRDefault="000E4757" w:rsidP="00622C30">
            <w:pPr>
              <w:pStyle w:val="TAL"/>
              <w:rPr>
                <w:lang w:eastAsia="en-GB"/>
              </w:rPr>
            </w:pPr>
            <w:r w:rsidRPr="00D33EAB">
              <w:rPr>
                <w:rFonts w:cs="Arial"/>
                <w:szCs w:val="18"/>
              </w:rPr>
              <w:t xml:space="preserve">RRC connection reconfiguration (NR SCG establishment/ </w:t>
            </w:r>
            <w:r>
              <w:rPr>
                <w:rFonts w:cs="Arial"/>
                <w:szCs w:val="18"/>
              </w:rPr>
              <w:t>/modification/</w:t>
            </w:r>
            <w:r w:rsidRPr="00D33EAB">
              <w:rPr>
                <w:rFonts w:cs="Arial"/>
                <w:szCs w:val="18"/>
              </w:rPr>
              <w:t>release)</w:t>
            </w:r>
          </w:p>
        </w:tc>
        <w:tc>
          <w:tcPr>
            <w:tcW w:w="1980" w:type="dxa"/>
          </w:tcPr>
          <w:p w14:paraId="03525DAD" w14:textId="77777777" w:rsidR="000E4757" w:rsidRPr="00D33EAB" w:rsidRDefault="000E4757" w:rsidP="00622C30">
            <w:pPr>
              <w:pStyle w:val="TAL"/>
              <w:rPr>
                <w:i/>
                <w:lang w:eastAsia="en-GB"/>
              </w:rPr>
            </w:pPr>
            <w:proofErr w:type="spellStart"/>
            <w:r w:rsidRPr="00D33EAB">
              <w:rPr>
                <w:rFonts w:cs="Arial"/>
                <w:i/>
                <w:szCs w:val="18"/>
              </w:rPr>
              <w:t>RRCConnectionReconfiguration</w:t>
            </w:r>
            <w:proofErr w:type="spellEnd"/>
          </w:p>
        </w:tc>
        <w:tc>
          <w:tcPr>
            <w:tcW w:w="2340" w:type="dxa"/>
          </w:tcPr>
          <w:p w14:paraId="09E05E8A" w14:textId="77777777" w:rsidR="000E4757" w:rsidRPr="00D33EAB" w:rsidRDefault="000E4757" w:rsidP="00622C30">
            <w:pPr>
              <w:pStyle w:val="TAL"/>
              <w:rPr>
                <w:i/>
                <w:lang w:eastAsia="en-GB"/>
              </w:rPr>
            </w:pPr>
            <w:proofErr w:type="spellStart"/>
            <w:r w:rsidRPr="00D33EAB">
              <w:rPr>
                <w:rFonts w:cs="Arial"/>
                <w:i/>
                <w:szCs w:val="18"/>
              </w:rPr>
              <w:t>RRCConnectionReconfigurationComplete</w:t>
            </w:r>
            <w:proofErr w:type="spellEnd"/>
          </w:p>
        </w:tc>
        <w:tc>
          <w:tcPr>
            <w:tcW w:w="810" w:type="dxa"/>
          </w:tcPr>
          <w:p w14:paraId="7F977972" w14:textId="18AB2663" w:rsidR="000E4757" w:rsidRPr="00D33EAB" w:rsidRDefault="00203175" w:rsidP="00622C30">
            <w:pPr>
              <w:pStyle w:val="TAL"/>
              <w:rPr>
                <w:lang w:eastAsia="en-GB"/>
              </w:rPr>
            </w:pPr>
            <w:r>
              <w:rPr>
                <w:rFonts w:cs="Arial"/>
                <w:szCs w:val="18"/>
              </w:rPr>
              <w:t>4</w:t>
            </w:r>
          </w:p>
        </w:tc>
        <w:tc>
          <w:tcPr>
            <w:tcW w:w="2430" w:type="dxa"/>
          </w:tcPr>
          <w:p w14:paraId="711B0CC7" w14:textId="77777777" w:rsidR="000E4757" w:rsidRPr="00D33EAB" w:rsidRDefault="000E4757" w:rsidP="00622C30">
            <w:pPr>
              <w:pStyle w:val="TAL"/>
              <w:rPr>
                <w:lang w:eastAsia="en-GB"/>
              </w:rPr>
            </w:pPr>
          </w:p>
        </w:tc>
      </w:tr>
      <w:bookmarkEnd w:id="13"/>
    </w:tbl>
    <w:p w14:paraId="2F3A5E70" w14:textId="15A34327" w:rsidR="006E34EE" w:rsidRDefault="006E34EE" w:rsidP="001177DD"/>
    <w:p w14:paraId="3353E51E" w14:textId="75299943" w:rsidR="000E4757" w:rsidRPr="006B7E79" w:rsidRDefault="009D6130" w:rsidP="001177DD">
      <w:r>
        <w:t xml:space="preserve">A corresponding CR is provided in </w:t>
      </w:r>
      <w:r w:rsidR="00996EA9">
        <w:fldChar w:fldCharType="begin"/>
      </w:r>
      <w:r w:rsidR="00996EA9">
        <w:instrText xml:space="preserve"> REF _Ref503467624 \r \h </w:instrText>
      </w:r>
      <w:r w:rsidR="00996EA9">
        <w:fldChar w:fldCharType="separate"/>
      </w:r>
      <w:r w:rsidR="00996EA9">
        <w:t>[6]</w:t>
      </w:r>
      <w:r w:rsidR="00996EA9">
        <w:fldChar w:fldCharType="end"/>
      </w:r>
      <w:r>
        <w:t>.</w:t>
      </w:r>
    </w:p>
    <w:p w14:paraId="18BDB359" w14:textId="7F24A210" w:rsidR="006B7E79" w:rsidRDefault="00D133C7" w:rsidP="00D47AF0">
      <w:pPr>
        <w:pStyle w:val="Proposal"/>
      </w:pPr>
      <w:bookmarkStart w:id="15" w:name="_Toc501551656"/>
      <w:bookmarkStart w:id="16" w:name="_Toc501551957"/>
      <w:bookmarkStart w:id="17" w:name="_Toc503380262"/>
      <w:bookmarkStart w:id="18" w:name="_Toc503467761"/>
      <w:bookmarkStart w:id="19" w:name="_Toc503467786"/>
      <w:r>
        <w:t>RRC processing time in UE for RRC connection reconfiguration with embedded N</w:t>
      </w:r>
      <w:r w:rsidR="00725A5C">
        <w:t>R measurement configuration is 3</w:t>
      </w:r>
      <w:r>
        <w:t xml:space="preserve"> </w:t>
      </w:r>
      <w:proofErr w:type="spellStart"/>
      <w:r>
        <w:t>ms</w:t>
      </w:r>
      <w:proofErr w:type="spellEnd"/>
      <w:r>
        <w:t>.</w:t>
      </w:r>
      <w:bookmarkEnd w:id="15"/>
      <w:bookmarkEnd w:id="16"/>
      <w:bookmarkEnd w:id="17"/>
      <w:bookmarkEnd w:id="18"/>
      <w:bookmarkEnd w:id="19"/>
    </w:p>
    <w:p w14:paraId="7EDED382" w14:textId="118F441B" w:rsidR="00D133C7" w:rsidRDefault="00D133C7" w:rsidP="00D47AF0">
      <w:pPr>
        <w:pStyle w:val="Proposal"/>
      </w:pPr>
      <w:bookmarkStart w:id="20" w:name="_Toc501551657"/>
      <w:bookmarkStart w:id="21" w:name="_Toc501551958"/>
      <w:bookmarkStart w:id="22" w:name="_Toc503380263"/>
      <w:bookmarkStart w:id="23" w:name="_Toc503467762"/>
      <w:bookmarkStart w:id="24" w:name="_Toc503467787"/>
      <w:r>
        <w:t xml:space="preserve">RRC processing time in UE for RRC connection reconfiguration with embedded NR </w:t>
      </w:r>
      <w:proofErr w:type="spellStart"/>
      <w:r w:rsidRPr="00D33EAB">
        <w:rPr>
          <w:rFonts w:cs="Arial"/>
          <w:szCs w:val="18"/>
        </w:rPr>
        <w:t>NR</w:t>
      </w:r>
      <w:proofErr w:type="spellEnd"/>
      <w:r w:rsidRPr="00D33EAB">
        <w:rPr>
          <w:rFonts w:cs="Arial"/>
          <w:szCs w:val="18"/>
        </w:rPr>
        <w:t xml:space="preserve"> SCG establishment/ </w:t>
      </w:r>
      <w:r>
        <w:rPr>
          <w:rFonts w:cs="Arial"/>
          <w:szCs w:val="18"/>
        </w:rPr>
        <w:t>/modification/</w:t>
      </w:r>
      <w:r w:rsidRPr="00D33EAB">
        <w:rPr>
          <w:rFonts w:cs="Arial"/>
          <w:szCs w:val="18"/>
        </w:rPr>
        <w:t>release</w:t>
      </w:r>
      <w:r w:rsidR="00725A5C">
        <w:t xml:space="preserve"> is 4</w:t>
      </w:r>
      <w:r>
        <w:t xml:space="preserve"> </w:t>
      </w:r>
      <w:proofErr w:type="spellStart"/>
      <w:r>
        <w:t>ms</w:t>
      </w:r>
      <w:proofErr w:type="spellEnd"/>
      <w:r>
        <w:t>.</w:t>
      </w:r>
      <w:bookmarkEnd w:id="20"/>
      <w:bookmarkEnd w:id="21"/>
      <w:bookmarkEnd w:id="22"/>
      <w:bookmarkEnd w:id="23"/>
      <w:bookmarkEnd w:id="24"/>
    </w:p>
    <w:p w14:paraId="5F792A4B" w14:textId="33215B0F" w:rsidR="006B7E79" w:rsidRDefault="006B7E79" w:rsidP="006B7E79"/>
    <w:bookmarkEnd w:id="2"/>
    <w:bookmarkEnd w:id="3"/>
    <w:bookmarkEnd w:id="4"/>
    <w:bookmarkEnd w:id="5"/>
    <w:bookmarkEnd w:id="6"/>
    <w:bookmarkEnd w:id="7"/>
    <w:bookmarkEnd w:id="8"/>
    <w:bookmarkEnd w:id="9"/>
    <w:bookmarkEnd w:id="10"/>
    <w:bookmarkEnd w:id="11"/>
    <w:bookmarkEnd w:id="12"/>
    <w:p w14:paraId="7D1C0808" w14:textId="77777777" w:rsidR="00C01F33" w:rsidRPr="00CE0424" w:rsidRDefault="00C01F33" w:rsidP="00CE0424">
      <w:pPr>
        <w:pStyle w:val="Heading1"/>
      </w:pPr>
      <w:r w:rsidRPr="00CE0424">
        <w:t>Conclusion</w:t>
      </w:r>
    </w:p>
    <w:p w14:paraId="52533217" w14:textId="77777777" w:rsidR="009B3786"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96EA9">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CB58375" w14:textId="77777777" w:rsidR="009B3786" w:rsidRDefault="009B3786">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RRC processing time in UE for RRC connection reconfiguration with embedded NR measurement configuration is 3 ms.</w:t>
      </w:r>
    </w:p>
    <w:p w14:paraId="3A80F6F2" w14:textId="77777777" w:rsidR="009B3786" w:rsidRDefault="009B3786">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 xml:space="preserve">RRC processing time in UE for RRC connection reconfiguration with embedded NR </w:t>
      </w:r>
      <w:r w:rsidRPr="002B13AE">
        <w:rPr>
          <w:rFonts w:cs="Arial"/>
        </w:rPr>
        <w:t>NR SCG establishment/ /modification/release</w:t>
      </w:r>
      <w:r>
        <w:t xml:space="preserve"> is 4 ms.</w:t>
      </w:r>
    </w:p>
    <w:p w14:paraId="3667CDEC" w14:textId="77777777" w:rsidR="008E065E" w:rsidRPr="00CE0424" w:rsidRDefault="008E065E" w:rsidP="008E065E">
      <w:pPr>
        <w:rPr>
          <w:b/>
          <w:bCs/>
        </w:rPr>
      </w:pPr>
      <w:r>
        <w:rPr>
          <w:b/>
          <w:bCs/>
        </w:rPr>
        <w:fldChar w:fldCharType="end"/>
      </w:r>
    </w:p>
    <w:p w14:paraId="652D09E9" w14:textId="1D370173" w:rsidR="00F507D1" w:rsidRPr="00CE0424" w:rsidRDefault="00F507D1" w:rsidP="00CE0424">
      <w:pPr>
        <w:pStyle w:val="Heading1"/>
      </w:pPr>
      <w:bookmarkStart w:id="25" w:name="_In-sequence_SDU_delivery"/>
      <w:bookmarkEnd w:id="25"/>
      <w:r w:rsidRPr="00CE0424">
        <w:lastRenderedPageBreak/>
        <w:t>References</w:t>
      </w:r>
    </w:p>
    <w:p w14:paraId="682A7DD3" w14:textId="4B9632DB" w:rsidR="000D0594" w:rsidRDefault="000D0594" w:rsidP="006E34EE">
      <w:pPr>
        <w:pStyle w:val="Reference"/>
      </w:pPr>
      <w:bookmarkStart w:id="26" w:name="_Ref503382353"/>
      <w:r w:rsidRPr="000D0594">
        <w:t>R2</w:t>
      </w:r>
      <w:r>
        <w:t>-1713440, TP for 36.331 on RRC reconfiguration processing time for EN-DC, Ericsson</w:t>
      </w:r>
      <w:bookmarkEnd w:id="26"/>
    </w:p>
    <w:p w14:paraId="4A849B3D" w14:textId="77777777" w:rsidR="003A657F" w:rsidRDefault="003A657F" w:rsidP="003A657F">
      <w:pPr>
        <w:pStyle w:val="Reference"/>
        <w:overflowPunct/>
        <w:autoSpaceDE/>
        <w:autoSpaceDN/>
        <w:adjustRightInd/>
        <w:spacing w:after="200" w:line="276" w:lineRule="auto"/>
        <w:jc w:val="left"/>
        <w:textAlignment w:val="auto"/>
        <w:rPr>
          <w:lang w:val="en-US"/>
        </w:rPr>
      </w:pPr>
      <w:bookmarkStart w:id="27" w:name="_Ref492995730"/>
      <w:bookmarkStart w:id="28" w:name="_Ref497226911"/>
      <w:r>
        <w:rPr>
          <w:lang w:val="en-US"/>
        </w:rPr>
        <w:t>ITU-R</w:t>
      </w:r>
      <w:bookmarkEnd w:id="27"/>
      <w:r>
        <w:rPr>
          <w:lang w:val="en-US"/>
        </w:rPr>
        <w:t xml:space="preserve"> M.[IMT-2020-TECH PERF REQ] (WP5D-TD-0300)</w:t>
      </w:r>
      <w:bookmarkEnd w:id="28"/>
    </w:p>
    <w:p w14:paraId="5C446294" w14:textId="3E2E5336" w:rsidR="003A657F" w:rsidRDefault="003A657F" w:rsidP="003A657F">
      <w:pPr>
        <w:pStyle w:val="Reference"/>
      </w:pPr>
      <w:bookmarkStart w:id="29" w:name="_Ref497227065"/>
      <w:r>
        <w:t>R2-1711255, Control Plane Latency reduction, Ericsson</w:t>
      </w:r>
      <w:bookmarkEnd w:id="29"/>
    </w:p>
    <w:p w14:paraId="0BFAED8C" w14:textId="77777777" w:rsidR="00996EA9" w:rsidRDefault="00996EA9" w:rsidP="00996EA9">
      <w:pPr>
        <w:pStyle w:val="Reference"/>
        <w:overflowPunct/>
        <w:autoSpaceDE/>
        <w:autoSpaceDN/>
        <w:adjustRightInd/>
        <w:spacing w:after="200" w:line="276" w:lineRule="auto"/>
        <w:jc w:val="left"/>
        <w:textAlignment w:val="auto"/>
        <w:rPr>
          <w:lang w:val="en-US"/>
        </w:rPr>
      </w:pPr>
      <w:r>
        <w:rPr>
          <w:lang w:val="en-US"/>
        </w:rPr>
        <w:t xml:space="preserve">ITU-R </w:t>
      </w:r>
      <w:proofErr w:type="gramStart"/>
      <w:r>
        <w:rPr>
          <w:lang w:val="en-US"/>
        </w:rPr>
        <w:t>M.[</w:t>
      </w:r>
      <w:proofErr w:type="gramEnd"/>
      <w:r>
        <w:rPr>
          <w:lang w:val="en-US"/>
        </w:rPr>
        <w:t>IMT-2020-TECH PERF REQ] (WP5D-TD-0300)</w:t>
      </w:r>
    </w:p>
    <w:p w14:paraId="123B11F1" w14:textId="4C006A29" w:rsidR="00996EA9" w:rsidRDefault="00996EA9" w:rsidP="00996EA9">
      <w:pPr>
        <w:pStyle w:val="Reference"/>
      </w:pPr>
      <w:r>
        <w:t>R2-1711255, Control Plane Latency reduction, Ericsson</w:t>
      </w:r>
    </w:p>
    <w:p w14:paraId="1BAC0F92" w14:textId="3F07C3BC" w:rsidR="009D6130" w:rsidRDefault="007F32E7" w:rsidP="009D6130">
      <w:pPr>
        <w:pStyle w:val="Reference"/>
      </w:pPr>
      <w:bookmarkStart w:id="30" w:name="_Ref503467624"/>
      <w:r>
        <w:t>R2-1801158</w:t>
      </w:r>
      <w:r w:rsidR="009D6130">
        <w:t xml:space="preserve">, </w:t>
      </w:r>
      <w:r w:rsidR="009D6130" w:rsidRPr="009D6130">
        <w:t>CR on RRC processing times for RRC connection reconfiguration with embedded NR RRC in 36.331</w:t>
      </w:r>
      <w:r w:rsidR="009D6130">
        <w:t>, Ericsson</w:t>
      </w:r>
      <w:bookmarkEnd w:id="30"/>
    </w:p>
    <w:p w14:paraId="5C29EBE0" w14:textId="77777777" w:rsidR="003A657F" w:rsidRDefault="003A657F" w:rsidP="003A657F">
      <w:pPr>
        <w:pStyle w:val="Reference"/>
        <w:numPr>
          <w:ilvl w:val="0"/>
          <w:numId w:val="0"/>
        </w:numPr>
        <w:ind w:left="567"/>
      </w:pPr>
    </w:p>
    <w:sectPr w:rsidR="003A657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37CD5" w14:textId="77777777" w:rsidR="00C039A7" w:rsidRDefault="00C039A7">
      <w:r>
        <w:separator/>
      </w:r>
    </w:p>
  </w:endnote>
  <w:endnote w:type="continuationSeparator" w:id="0">
    <w:p w14:paraId="7724877C" w14:textId="77777777" w:rsidR="00C039A7" w:rsidRDefault="00C039A7">
      <w:r>
        <w:continuationSeparator/>
      </w:r>
    </w:p>
  </w:endnote>
  <w:endnote w:type="continuationNotice" w:id="1">
    <w:p w14:paraId="5DE4B896" w14:textId="77777777" w:rsidR="00C039A7" w:rsidRDefault="00C03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A6A" w14:textId="5961745E" w:rsidR="00486FB1" w:rsidRDefault="00486F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32E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32E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251AB" w14:textId="77777777" w:rsidR="00C039A7" w:rsidRDefault="00C039A7">
      <w:r>
        <w:separator/>
      </w:r>
    </w:p>
  </w:footnote>
  <w:footnote w:type="continuationSeparator" w:id="0">
    <w:p w14:paraId="7061E829" w14:textId="77777777" w:rsidR="00C039A7" w:rsidRDefault="00C039A7">
      <w:r>
        <w:continuationSeparator/>
      </w:r>
    </w:p>
  </w:footnote>
  <w:footnote w:type="continuationNotice" w:id="1">
    <w:p w14:paraId="64541924" w14:textId="77777777" w:rsidR="00C039A7" w:rsidRDefault="00C039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EB78" w14:textId="77777777" w:rsidR="00486FB1" w:rsidRDefault="00486F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F963F6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4F65B5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5265DF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FA20C4"/>
    <w:multiLevelType w:val="hybridMultilevel"/>
    <w:tmpl w:val="6172EE8A"/>
    <w:lvl w:ilvl="0" w:tplc="038A237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B2B29"/>
    <w:multiLevelType w:val="hybridMultilevel"/>
    <w:tmpl w:val="026AFC32"/>
    <w:lvl w:ilvl="0" w:tplc="038A2370">
      <w:start w:val="1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3E71AB"/>
    <w:multiLevelType w:val="hybridMultilevel"/>
    <w:tmpl w:val="7B305CCE"/>
    <w:lvl w:ilvl="0" w:tplc="E764A6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D7117E"/>
    <w:multiLevelType w:val="hybridMultilevel"/>
    <w:tmpl w:val="13842A7A"/>
    <w:lvl w:ilvl="0" w:tplc="65C48530">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540FE"/>
    <w:multiLevelType w:val="hybridMultilevel"/>
    <w:tmpl w:val="0A48F168"/>
    <w:lvl w:ilvl="0" w:tplc="C2FE1244">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065157B"/>
    <w:multiLevelType w:val="hybridMultilevel"/>
    <w:tmpl w:val="2F2E589C"/>
    <w:lvl w:ilvl="0" w:tplc="1C30D4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E524F8"/>
    <w:multiLevelType w:val="hybridMultilevel"/>
    <w:tmpl w:val="01207B74"/>
    <w:lvl w:ilvl="0" w:tplc="803612F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8"/>
  </w:num>
  <w:num w:numId="6">
    <w:abstractNumId w:val="13"/>
  </w:num>
  <w:num w:numId="7">
    <w:abstractNumId w:val="19"/>
  </w:num>
  <w:num w:numId="8">
    <w:abstractNumId w:val="9"/>
  </w:num>
  <w:num w:numId="9">
    <w:abstractNumId w:val="6"/>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18"/>
  </w:num>
  <w:num w:numId="17">
    <w:abstractNumId w:val="10"/>
  </w:num>
  <w:num w:numId="18">
    <w:abstractNumId w:val="22"/>
  </w:num>
  <w:num w:numId="19">
    <w:abstractNumId w:val="7"/>
  </w:num>
  <w:num w:numId="20">
    <w:abstractNumId w:val="14"/>
  </w:num>
  <w:num w:numId="21">
    <w:abstractNumId w:val="21"/>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512"/>
    <w:rsid w:val="000006E1"/>
    <w:rsid w:val="00002A37"/>
    <w:rsid w:val="000039F4"/>
    <w:rsid w:val="00006446"/>
    <w:rsid w:val="00006896"/>
    <w:rsid w:val="00007CDC"/>
    <w:rsid w:val="0001185F"/>
    <w:rsid w:val="00011B28"/>
    <w:rsid w:val="00015D15"/>
    <w:rsid w:val="000164E4"/>
    <w:rsid w:val="00023665"/>
    <w:rsid w:val="0002564D"/>
    <w:rsid w:val="00025ECA"/>
    <w:rsid w:val="000325B8"/>
    <w:rsid w:val="0003444F"/>
    <w:rsid w:val="00034C15"/>
    <w:rsid w:val="00036BA1"/>
    <w:rsid w:val="00040B12"/>
    <w:rsid w:val="000418C6"/>
    <w:rsid w:val="000422E2"/>
    <w:rsid w:val="00042B05"/>
    <w:rsid w:val="00042F22"/>
    <w:rsid w:val="000444EF"/>
    <w:rsid w:val="00052A07"/>
    <w:rsid w:val="000534E3"/>
    <w:rsid w:val="0005606A"/>
    <w:rsid w:val="00057117"/>
    <w:rsid w:val="000616E7"/>
    <w:rsid w:val="0006487E"/>
    <w:rsid w:val="00065E1A"/>
    <w:rsid w:val="000711D8"/>
    <w:rsid w:val="000740F4"/>
    <w:rsid w:val="00077E5F"/>
    <w:rsid w:val="0008036A"/>
    <w:rsid w:val="00081AE6"/>
    <w:rsid w:val="000855EB"/>
    <w:rsid w:val="00085B52"/>
    <w:rsid w:val="000866F2"/>
    <w:rsid w:val="0009009F"/>
    <w:rsid w:val="00091557"/>
    <w:rsid w:val="000924C1"/>
    <w:rsid w:val="000924F0"/>
    <w:rsid w:val="00093474"/>
    <w:rsid w:val="00094099"/>
    <w:rsid w:val="0009510F"/>
    <w:rsid w:val="000954B0"/>
    <w:rsid w:val="000A1B7B"/>
    <w:rsid w:val="000A56F2"/>
    <w:rsid w:val="000A5951"/>
    <w:rsid w:val="000B1FF0"/>
    <w:rsid w:val="000B2719"/>
    <w:rsid w:val="000B3A8F"/>
    <w:rsid w:val="000B4AB9"/>
    <w:rsid w:val="000B4F57"/>
    <w:rsid w:val="000B58C3"/>
    <w:rsid w:val="000B61E9"/>
    <w:rsid w:val="000B7EE9"/>
    <w:rsid w:val="000C165A"/>
    <w:rsid w:val="000C2E19"/>
    <w:rsid w:val="000D0594"/>
    <w:rsid w:val="000D0D07"/>
    <w:rsid w:val="000D4797"/>
    <w:rsid w:val="000D5BB3"/>
    <w:rsid w:val="000D607C"/>
    <w:rsid w:val="000D6FFE"/>
    <w:rsid w:val="000E0527"/>
    <w:rsid w:val="000E1E92"/>
    <w:rsid w:val="000E4757"/>
    <w:rsid w:val="000F06D6"/>
    <w:rsid w:val="000F0EB1"/>
    <w:rsid w:val="000F1106"/>
    <w:rsid w:val="000F3BE9"/>
    <w:rsid w:val="000F3F6C"/>
    <w:rsid w:val="000F583A"/>
    <w:rsid w:val="000F6DF3"/>
    <w:rsid w:val="001005FF"/>
    <w:rsid w:val="001062FB"/>
    <w:rsid w:val="001063E6"/>
    <w:rsid w:val="00113CF4"/>
    <w:rsid w:val="001153EA"/>
    <w:rsid w:val="00115643"/>
    <w:rsid w:val="00116765"/>
    <w:rsid w:val="001177DD"/>
    <w:rsid w:val="001219F5"/>
    <w:rsid w:val="00121A20"/>
    <w:rsid w:val="0012377F"/>
    <w:rsid w:val="00124314"/>
    <w:rsid w:val="00126B4A"/>
    <w:rsid w:val="00132FD0"/>
    <w:rsid w:val="001344C0"/>
    <w:rsid w:val="001346FA"/>
    <w:rsid w:val="00135252"/>
    <w:rsid w:val="00137AB5"/>
    <w:rsid w:val="00137F0B"/>
    <w:rsid w:val="00151E23"/>
    <w:rsid w:val="001526E0"/>
    <w:rsid w:val="0015400A"/>
    <w:rsid w:val="001551B5"/>
    <w:rsid w:val="00156261"/>
    <w:rsid w:val="00161220"/>
    <w:rsid w:val="001659C1"/>
    <w:rsid w:val="0016684B"/>
    <w:rsid w:val="0016768E"/>
    <w:rsid w:val="00173A8E"/>
    <w:rsid w:val="00177795"/>
    <w:rsid w:val="0018143F"/>
    <w:rsid w:val="0018571E"/>
    <w:rsid w:val="00190AC1"/>
    <w:rsid w:val="0019341A"/>
    <w:rsid w:val="00197DF9"/>
    <w:rsid w:val="001A1987"/>
    <w:rsid w:val="001A2564"/>
    <w:rsid w:val="001A32F4"/>
    <w:rsid w:val="001A353A"/>
    <w:rsid w:val="001A6173"/>
    <w:rsid w:val="001A67BA"/>
    <w:rsid w:val="001A6CBA"/>
    <w:rsid w:val="001B0D97"/>
    <w:rsid w:val="001B4740"/>
    <w:rsid w:val="001B5A5D"/>
    <w:rsid w:val="001C1CE5"/>
    <w:rsid w:val="001C2B82"/>
    <w:rsid w:val="001C3D2A"/>
    <w:rsid w:val="001C4868"/>
    <w:rsid w:val="001C6065"/>
    <w:rsid w:val="001D51BA"/>
    <w:rsid w:val="001D6342"/>
    <w:rsid w:val="001D6D53"/>
    <w:rsid w:val="001E1890"/>
    <w:rsid w:val="001E58E2"/>
    <w:rsid w:val="001E5E5C"/>
    <w:rsid w:val="001E7AED"/>
    <w:rsid w:val="001F22CD"/>
    <w:rsid w:val="001F3916"/>
    <w:rsid w:val="001F54C5"/>
    <w:rsid w:val="001F662C"/>
    <w:rsid w:val="001F7074"/>
    <w:rsid w:val="00200490"/>
    <w:rsid w:val="00201F3A"/>
    <w:rsid w:val="00203090"/>
    <w:rsid w:val="00203175"/>
    <w:rsid w:val="00203F96"/>
    <w:rsid w:val="002069B2"/>
    <w:rsid w:val="00207FA3"/>
    <w:rsid w:val="00214DA8"/>
    <w:rsid w:val="00215423"/>
    <w:rsid w:val="002158FA"/>
    <w:rsid w:val="00220600"/>
    <w:rsid w:val="002224DB"/>
    <w:rsid w:val="00223FCB"/>
    <w:rsid w:val="00224108"/>
    <w:rsid w:val="002252C3"/>
    <w:rsid w:val="00225C54"/>
    <w:rsid w:val="00230765"/>
    <w:rsid w:val="002319E4"/>
    <w:rsid w:val="00235632"/>
    <w:rsid w:val="00235872"/>
    <w:rsid w:val="00241559"/>
    <w:rsid w:val="002435B3"/>
    <w:rsid w:val="00243CA4"/>
    <w:rsid w:val="002458EB"/>
    <w:rsid w:val="002500C8"/>
    <w:rsid w:val="002539C8"/>
    <w:rsid w:val="00254AA7"/>
    <w:rsid w:val="00256492"/>
    <w:rsid w:val="00257543"/>
    <w:rsid w:val="002617E7"/>
    <w:rsid w:val="00264228"/>
    <w:rsid w:val="00264334"/>
    <w:rsid w:val="0026473E"/>
    <w:rsid w:val="00266214"/>
    <w:rsid w:val="00267C83"/>
    <w:rsid w:val="0027144F"/>
    <w:rsid w:val="00271F3A"/>
    <w:rsid w:val="00273278"/>
    <w:rsid w:val="002737F4"/>
    <w:rsid w:val="002738EA"/>
    <w:rsid w:val="002805F5"/>
    <w:rsid w:val="00280751"/>
    <w:rsid w:val="00281E88"/>
    <w:rsid w:val="0028280A"/>
    <w:rsid w:val="002842B7"/>
    <w:rsid w:val="0028552E"/>
    <w:rsid w:val="00286ACD"/>
    <w:rsid w:val="00287838"/>
    <w:rsid w:val="002907B5"/>
    <w:rsid w:val="002928BD"/>
    <w:rsid w:val="00292EB7"/>
    <w:rsid w:val="002944A6"/>
    <w:rsid w:val="00294CCE"/>
    <w:rsid w:val="0029587E"/>
    <w:rsid w:val="00296227"/>
    <w:rsid w:val="0029669E"/>
    <w:rsid w:val="00296F44"/>
    <w:rsid w:val="0029777D"/>
    <w:rsid w:val="002A055E"/>
    <w:rsid w:val="002A1D4E"/>
    <w:rsid w:val="002A2869"/>
    <w:rsid w:val="002A2EDD"/>
    <w:rsid w:val="002A5183"/>
    <w:rsid w:val="002B24D6"/>
    <w:rsid w:val="002B7B22"/>
    <w:rsid w:val="002B7E5F"/>
    <w:rsid w:val="002C41E6"/>
    <w:rsid w:val="002D071A"/>
    <w:rsid w:val="002D225A"/>
    <w:rsid w:val="002D34B2"/>
    <w:rsid w:val="002D7637"/>
    <w:rsid w:val="002E17F2"/>
    <w:rsid w:val="002E2B70"/>
    <w:rsid w:val="002E7CAE"/>
    <w:rsid w:val="002F2771"/>
    <w:rsid w:val="002F28A9"/>
    <w:rsid w:val="002F37A9"/>
    <w:rsid w:val="00301CE6"/>
    <w:rsid w:val="0030256B"/>
    <w:rsid w:val="0030501F"/>
    <w:rsid w:val="00307220"/>
    <w:rsid w:val="00307BA1"/>
    <w:rsid w:val="00311702"/>
    <w:rsid w:val="00311E82"/>
    <w:rsid w:val="00313FD6"/>
    <w:rsid w:val="003143BD"/>
    <w:rsid w:val="003203ED"/>
    <w:rsid w:val="00322C9F"/>
    <w:rsid w:val="00324D23"/>
    <w:rsid w:val="0032608D"/>
    <w:rsid w:val="00331751"/>
    <w:rsid w:val="00334579"/>
    <w:rsid w:val="00335858"/>
    <w:rsid w:val="00336992"/>
    <w:rsid w:val="00336BDA"/>
    <w:rsid w:val="00342BD7"/>
    <w:rsid w:val="00343A07"/>
    <w:rsid w:val="00346DB5"/>
    <w:rsid w:val="00347460"/>
    <w:rsid w:val="003477B1"/>
    <w:rsid w:val="0035491B"/>
    <w:rsid w:val="00357380"/>
    <w:rsid w:val="003602D9"/>
    <w:rsid w:val="003604CE"/>
    <w:rsid w:val="00365A1C"/>
    <w:rsid w:val="003669B4"/>
    <w:rsid w:val="00370E47"/>
    <w:rsid w:val="00372882"/>
    <w:rsid w:val="003742AC"/>
    <w:rsid w:val="00375C92"/>
    <w:rsid w:val="00377CE1"/>
    <w:rsid w:val="00377F38"/>
    <w:rsid w:val="00385BF0"/>
    <w:rsid w:val="003939FF"/>
    <w:rsid w:val="003A2223"/>
    <w:rsid w:val="003A2A0F"/>
    <w:rsid w:val="003A407C"/>
    <w:rsid w:val="003A45A1"/>
    <w:rsid w:val="003A5B0A"/>
    <w:rsid w:val="003A63CA"/>
    <w:rsid w:val="003A657F"/>
    <w:rsid w:val="003A6BAC"/>
    <w:rsid w:val="003A7EF3"/>
    <w:rsid w:val="003B159C"/>
    <w:rsid w:val="003B369F"/>
    <w:rsid w:val="003B36A3"/>
    <w:rsid w:val="003B460B"/>
    <w:rsid w:val="003B7FE5"/>
    <w:rsid w:val="003C11C8"/>
    <w:rsid w:val="003C2702"/>
    <w:rsid w:val="003C289B"/>
    <w:rsid w:val="003C7158"/>
    <w:rsid w:val="003C7806"/>
    <w:rsid w:val="003D109F"/>
    <w:rsid w:val="003D1AB7"/>
    <w:rsid w:val="003D2478"/>
    <w:rsid w:val="003D397D"/>
    <w:rsid w:val="003D3C45"/>
    <w:rsid w:val="003D51DB"/>
    <w:rsid w:val="003D5B1F"/>
    <w:rsid w:val="003E15FA"/>
    <w:rsid w:val="003E55E4"/>
    <w:rsid w:val="003E647D"/>
    <w:rsid w:val="003E74E3"/>
    <w:rsid w:val="003F05C7"/>
    <w:rsid w:val="003F2CD4"/>
    <w:rsid w:val="003F6BBE"/>
    <w:rsid w:val="004000E8"/>
    <w:rsid w:val="00402E2B"/>
    <w:rsid w:val="0040512B"/>
    <w:rsid w:val="00405CA5"/>
    <w:rsid w:val="00407CD3"/>
    <w:rsid w:val="00410134"/>
    <w:rsid w:val="00410B72"/>
    <w:rsid w:val="00410F18"/>
    <w:rsid w:val="00411DAE"/>
    <w:rsid w:val="0041263E"/>
    <w:rsid w:val="00412F4C"/>
    <w:rsid w:val="00413AAC"/>
    <w:rsid w:val="00421105"/>
    <w:rsid w:val="00422E1D"/>
    <w:rsid w:val="004242F4"/>
    <w:rsid w:val="00427248"/>
    <w:rsid w:val="004338B0"/>
    <w:rsid w:val="00437447"/>
    <w:rsid w:val="00441A92"/>
    <w:rsid w:val="00444F56"/>
    <w:rsid w:val="00445522"/>
    <w:rsid w:val="00446488"/>
    <w:rsid w:val="004517AA"/>
    <w:rsid w:val="00452CAC"/>
    <w:rsid w:val="00457565"/>
    <w:rsid w:val="00457B71"/>
    <w:rsid w:val="004669E2"/>
    <w:rsid w:val="00470C31"/>
    <w:rsid w:val="004734D0"/>
    <w:rsid w:val="00474FE5"/>
    <w:rsid w:val="0047556B"/>
    <w:rsid w:val="00477768"/>
    <w:rsid w:val="00482151"/>
    <w:rsid w:val="0048291F"/>
    <w:rsid w:val="00486FB1"/>
    <w:rsid w:val="0049179E"/>
    <w:rsid w:val="00492BC5"/>
    <w:rsid w:val="00492C48"/>
    <w:rsid w:val="004964F1"/>
    <w:rsid w:val="0049688F"/>
    <w:rsid w:val="004A16BC"/>
    <w:rsid w:val="004A2B94"/>
    <w:rsid w:val="004A76C5"/>
    <w:rsid w:val="004A7AE7"/>
    <w:rsid w:val="004B78FD"/>
    <w:rsid w:val="004B7C0C"/>
    <w:rsid w:val="004C2DB9"/>
    <w:rsid w:val="004C3898"/>
    <w:rsid w:val="004D36B1"/>
    <w:rsid w:val="004D3E5C"/>
    <w:rsid w:val="004D7EBD"/>
    <w:rsid w:val="004E2680"/>
    <w:rsid w:val="004E28F9"/>
    <w:rsid w:val="004E462E"/>
    <w:rsid w:val="004E56DC"/>
    <w:rsid w:val="004E76F4"/>
    <w:rsid w:val="004F0B4E"/>
    <w:rsid w:val="004F0B6C"/>
    <w:rsid w:val="004F2078"/>
    <w:rsid w:val="004F4DA3"/>
    <w:rsid w:val="004F5FAD"/>
    <w:rsid w:val="005024B4"/>
    <w:rsid w:val="00503096"/>
    <w:rsid w:val="00506557"/>
    <w:rsid w:val="0050677A"/>
    <w:rsid w:val="005108D8"/>
    <w:rsid w:val="005116F9"/>
    <w:rsid w:val="005153A7"/>
    <w:rsid w:val="00517F42"/>
    <w:rsid w:val="005219CF"/>
    <w:rsid w:val="005256A8"/>
    <w:rsid w:val="00530065"/>
    <w:rsid w:val="00534B59"/>
    <w:rsid w:val="00535B44"/>
    <w:rsid w:val="00536759"/>
    <w:rsid w:val="00537C62"/>
    <w:rsid w:val="0054200D"/>
    <w:rsid w:val="00546970"/>
    <w:rsid w:val="00546C8C"/>
    <w:rsid w:val="00554E19"/>
    <w:rsid w:val="0056121F"/>
    <w:rsid w:val="00564815"/>
    <w:rsid w:val="00572505"/>
    <w:rsid w:val="00580624"/>
    <w:rsid w:val="00582809"/>
    <w:rsid w:val="0058798C"/>
    <w:rsid w:val="005900FA"/>
    <w:rsid w:val="005907BA"/>
    <w:rsid w:val="005935A4"/>
    <w:rsid w:val="00593E49"/>
    <w:rsid w:val="005948C2"/>
    <w:rsid w:val="00595DCA"/>
    <w:rsid w:val="0059779B"/>
    <w:rsid w:val="005A209A"/>
    <w:rsid w:val="005A243C"/>
    <w:rsid w:val="005A5AE1"/>
    <w:rsid w:val="005A662D"/>
    <w:rsid w:val="005B35D7"/>
    <w:rsid w:val="005B392A"/>
    <w:rsid w:val="005B3AA3"/>
    <w:rsid w:val="005B591A"/>
    <w:rsid w:val="005B62DB"/>
    <w:rsid w:val="005B634E"/>
    <w:rsid w:val="005B6F83"/>
    <w:rsid w:val="005C0509"/>
    <w:rsid w:val="005C74FB"/>
    <w:rsid w:val="005D1602"/>
    <w:rsid w:val="005E29C2"/>
    <w:rsid w:val="005E385F"/>
    <w:rsid w:val="005E5B81"/>
    <w:rsid w:val="005F0E13"/>
    <w:rsid w:val="005F2CB1"/>
    <w:rsid w:val="005F3025"/>
    <w:rsid w:val="005F618C"/>
    <w:rsid w:val="005F70BD"/>
    <w:rsid w:val="005F7EB1"/>
    <w:rsid w:val="0060283C"/>
    <w:rsid w:val="00604F14"/>
    <w:rsid w:val="00611B83"/>
    <w:rsid w:val="00613257"/>
    <w:rsid w:val="00620A71"/>
    <w:rsid w:val="00620D80"/>
    <w:rsid w:val="006234A6"/>
    <w:rsid w:val="006246F2"/>
    <w:rsid w:val="00627E9D"/>
    <w:rsid w:val="00630001"/>
    <w:rsid w:val="006311B3"/>
    <w:rsid w:val="0063139C"/>
    <w:rsid w:val="00631CA0"/>
    <w:rsid w:val="0063284C"/>
    <w:rsid w:val="00636398"/>
    <w:rsid w:val="006368D3"/>
    <w:rsid w:val="006377EC"/>
    <w:rsid w:val="0064151F"/>
    <w:rsid w:val="00641533"/>
    <w:rsid w:val="0064208D"/>
    <w:rsid w:val="00643475"/>
    <w:rsid w:val="0064396A"/>
    <w:rsid w:val="0064624E"/>
    <w:rsid w:val="00650AB9"/>
    <w:rsid w:val="00651FD5"/>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28C"/>
    <w:rsid w:val="00675C72"/>
    <w:rsid w:val="006771F9"/>
    <w:rsid w:val="006776D7"/>
    <w:rsid w:val="00681003"/>
    <w:rsid w:val="006817C9"/>
    <w:rsid w:val="00683ECE"/>
    <w:rsid w:val="0068701B"/>
    <w:rsid w:val="00694A76"/>
    <w:rsid w:val="00695FC2"/>
    <w:rsid w:val="00696674"/>
    <w:rsid w:val="00696949"/>
    <w:rsid w:val="00697052"/>
    <w:rsid w:val="006A2537"/>
    <w:rsid w:val="006A37CF"/>
    <w:rsid w:val="006A46FB"/>
    <w:rsid w:val="006A5E28"/>
    <w:rsid w:val="006A697B"/>
    <w:rsid w:val="006A69EA"/>
    <w:rsid w:val="006A71A8"/>
    <w:rsid w:val="006A7AFF"/>
    <w:rsid w:val="006B1816"/>
    <w:rsid w:val="006B2099"/>
    <w:rsid w:val="006B50CF"/>
    <w:rsid w:val="006B7E79"/>
    <w:rsid w:val="006C00E8"/>
    <w:rsid w:val="006C03B8"/>
    <w:rsid w:val="006C5EC9"/>
    <w:rsid w:val="006C6059"/>
    <w:rsid w:val="006C7170"/>
    <w:rsid w:val="006C7522"/>
    <w:rsid w:val="006C79FA"/>
    <w:rsid w:val="006D6F08"/>
    <w:rsid w:val="006E062C"/>
    <w:rsid w:val="006E0828"/>
    <w:rsid w:val="006E1109"/>
    <w:rsid w:val="006E28B7"/>
    <w:rsid w:val="006E3310"/>
    <w:rsid w:val="006E34EE"/>
    <w:rsid w:val="006E4E39"/>
    <w:rsid w:val="006E565E"/>
    <w:rsid w:val="006E673D"/>
    <w:rsid w:val="006E7D3B"/>
    <w:rsid w:val="006F1B70"/>
    <w:rsid w:val="006F341D"/>
    <w:rsid w:val="006F39FF"/>
    <w:rsid w:val="006F3B97"/>
    <w:rsid w:val="006F3CDE"/>
    <w:rsid w:val="006F58D4"/>
    <w:rsid w:val="00700EF5"/>
    <w:rsid w:val="00701D7C"/>
    <w:rsid w:val="0070346E"/>
    <w:rsid w:val="00704EDB"/>
    <w:rsid w:val="00706101"/>
    <w:rsid w:val="00707072"/>
    <w:rsid w:val="00707D61"/>
    <w:rsid w:val="00711D70"/>
    <w:rsid w:val="00712287"/>
    <w:rsid w:val="00712772"/>
    <w:rsid w:val="007148D3"/>
    <w:rsid w:val="00715B9A"/>
    <w:rsid w:val="00724046"/>
    <w:rsid w:val="00725A5C"/>
    <w:rsid w:val="00726EA6"/>
    <w:rsid w:val="00727208"/>
    <w:rsid w:val="00727680"/>
    <w:rsid w:val="007348B1"/>
    <w:rsid w:val="007362A6"/>
    <w:rsid w:val="00736D7D"/>
    <w:rsid w:val="00740E58"/>
    <w:rsid w:val="007445A0"/>
    <w:rsid w:val="0074524B"/>
    <w:rsid w:val="007462CC"/>
    <w:rsid w:val="00747D8B"/>
    <w:rsid w:val="00751228"/>
    <w:rsid w:val="00751A04"/>
    <w:rsid w:val="0075529B"/>
    <w:rsid w:val="007571E1"/>
    <w:rsid w:val="007604B2"/>
    <w:rsid w:val="00765281"/>
    <w:rsid w:val="00766BAD"/>
    <w:rsid w:val="007730BD"/>
    <w:rsid w:val="007755F2"/>
    <w:rsid w:val="00776971"/>
    <w:rsid w:val="00780ADA"/>
    <w:rsid w:val="0078177E"/>
    <w:rsid w:val="0078304C"/>
    <w:rsid w:val="00783673"/>
    <w:rsid w:val="00785490"/>
    <w:rsid w:val="00790D58"/>
    <w:rsid w:val="007925EA"/>
    <w:rsid w:val="00793CD8"/>
    <w:rsid w:val="00795C92"/>
    <w:rsid w:val="00796231"/>
    <w:rsid w:val="00797753"/>
    <w:rsid w:val="007A1CB3"/>
    <w:rsid w:val="007A306F"/>
    <w:rsid w:val="007A3145"/>
    <w:rsid w:val="007A43A6"/>
    <w:rsid w:val="007A58A6"/>
    <w:rsid w:val="007B3D2D"/>
    <w:rsid w:val="007B50AE"/>
    <w:rsid w:val="007B51DF"/>
    <w:rsid w:val="007B5A3E"/>
    <w:rsid w:val="007B706D"/>
    <w:rsid w:val="007C05DD"/>
    <w:rsid w:val="007C3D18"/>
    <w:rsid w:val="007C60BF"/>
    <w:rsid w:val="007C6A07"/>
    <w:rsid w:val="007C75A1"/>
    <w:rsid w:val="007C77A5"/>
    <w:rsid w:val="007D04E5"/>
    <w:rsid w:val="007D5901"/>
    <w:rsid w:val="007D61F6"/>
    <w:rsid w:val="007D7526"/>
    <w:rsid w:val="007E4610"/>
    <w:rsid w:val="007E4715"/>
    <w:rsid w:val="007E505B"/>
    <w:rsid w:val="007E7091"/>
    <w:rsid w:val="007F1D84"/>
    <w:rsid w:val="007F282C"/>
    <w:rsid w:val="007F32E7"/>
    <w:rsid w:val="00803FAE"/>
    <w:rsid w:val="0080605F"/>
    <w:rsid w:val="00807786"/>
    <w:rsid w:val="00811FCB"/>
    <w:rsid w:val="00815311"/>
    <w:rsid w:val="008158D6"/>
    <w:rsid w:val="00815AE0"/>
    <w:rsid w:val="00817196"/>
    <w:rsid w:val="00817673"/>
    <w:rsid w:val="008235DB"/>
    <w:rsid w:val="00824408"/>
    <w:rsid w:val="00824AB4"/>
    <w:rsid w:val="00825C42"/>
    <w:rsid w:val="00825D25"/>
    <w:rsid w:val="00827D6F"/>
    <w:rsid w:val="00830B04"/>
    <w:rsid w:val="008376AC"/>
    <w:rsid w:val="008422F8"/>
    <w:rsid w:val="00843F95"/>
    <w:rsid w:val="008444E8"/>
    <w:rsid w:val="00844E80"/>
    <w:rsid w:val="0084568F"/>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96EA8"/>
    <w:rsid w:val="008A21FF"/>
    <w:rsid w:val="008A2CE2"/>
    <w:rsid w:val="008A30AC"/>
    <w:rsid w:val="008A3DDA"/>
    <w:rsid w:val="008A44B8"/>
    <w:rsid w:val="008A51A8"/>
    <w:rsid w:val="008A54C7"/>
    <w:rsid w:val="008A77D8"/>
    <w:rsid w:val="008A7EEB"/>
    <w:rsid w:val="008B0483"/>
    <w:rsid w:val="008B120C"/>
    <w:rsid w:val="008B51A0"/>
    <w:rsid w:val="008B592A"/>
    <w:rsid w:val="008B7B5C"/>
    <w:rsid w:val="008C0C99"/>
    <w:rsid w:val="008C2017"/>
    <w:rsid w:val="008C3F11"/>
    <w:rsid w:val="008C40AE"/>
    <w:rsid w:val="008C4958"/>
    <w:rsid w:val="008C4BAA"/>
    <w:rsid w:val="008C535B"/>
    <w:rsid w:val="008C6AE8"/>
    <w:rsid w:val="008C7573"/>
    <w:rsid w:val="008D34F1"/>
    <w:rsid w:val="008D39D8"/>
    <w:rsid w:val="008D6D1A"/>
    <w:rsid w:val="008E065E"/>
    <w:rsid w:val="008E0927"/>
    <w:rsid w:val="008E1909"/>
    <w:rsid w:val="008F1EAB"/>
    <w:rsid w:val="008F33DC"/>
    <w:rsid w:val="008F477F"/>
    <w:rsid w:val="008F6F29"/>
    <w:rsid w:val="00902350"/>
    <w:rsid w:val="0090336B"/>
    <w:rsid w:val="009046FC"/>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37B"/>
    <w:rsid w:val="00946945"/>
    <w:rsid w:val="00947713"/>
    <w:rsid w:val="00950DE7"/>
    <w:rsid w:val="00953920"/>
    <w:rsid w:val="00953D47"/>
    <w:rsid w:val="0095681E"/>
    <w:rsid w:val="009572D4"/>
    <w:rsid w:val="00961921"/>
    <w:rsid w:val="00961F69"/>
    <w:rsid w:val="00963486"/>
    <w:rsid w:val="0096430A"/>
    <w:rsid w:val="0096554B"/>
    <w:rsid w:val="0096584A"/>
    <w:rsid w:val="00971F08"/>
    <w:rsid w:val="00972163"/>
    <w:rsid w:val="009753DA"/>
    <w:rsid w:val="0097603D"/>
    <w:rsid w:val="00976949"/>
    <w:rsid w:val="00980477"/>
    <w:rsid w:val="00985253"/>
    <w:rsid w:val="009853B3"/>
    <w:rsid w:val="00990630"/>
    <w:rsid w:val="00991761"/>
    <w:rsid w:val="00994DCA"/>
    <w:rsid w:val="009960EC"/>
    <w:rsid w:val="00996473"/>
    <w:rsid w:val="00996EA9"/>
    <w:rsid w:val="009970DD"/>
    <w:rsid w:val="009A0FBA"/>
    <w:rsid w:val="009A1601"/>
    <w:rsid w:val="009A462D"/>
    <w:rsid w:val="009A5CBA"/>
    <w:rsid w:val="009A7D7E"/>
    <w:rsid w:val="009B1F30"/>
    <w:rsid w:val="009B3786"/>
    <w:rsid w:val="009B3AC2"/>
    <w:rsid w:val="009B4DF4"/>
    <w:rsid w:val="009B564E"/>
    <w:rsid w:val="009B7E2E"/>
    <w:rsid w:val="009B7E87"/>
    <w:rsid w:val="009C403E"/>
    <w:rsid w:val="009D4FF0"/>
    <w:rsid w:val="009D6130"/>
    <w:rsid w:val="009D6F11"/>
    <w:rsid w:val="009D703C"/>
    <w:rsid w:val="009D718F"/>
    <w:rsid w:val="009E068F"/>
    <w:rsid w:val="009E06BC"/>
    <w:rsid w:val="009E14E0"/>
    <w:rsid w:val="009E35DB"/>
    <w:rsid w:val="009E47A3"/>
    <w:rsid w:val="009F08F3"/>
    <w:rsid w:val="009F344F"/>
    <w:rsid w:val="00A00845"/>
    <w:rsid w:val="00A048A8"/>
    <w:rsid w:val="00A04F49"/>
    <w:rsid w:val="00A07C05"/>
    <w:rsid w:val="00A13E54"/>
    <w:rsid w:val="00A17F63"/>
    <w:rsid w:val="00A2052C"/>
    <w:rsid w:val="00A2193B"/>
    <w:rsid w:val="00A22DFE"/>
    <w:rsid w:val="00A2351A"/>
    <w:rsid w:val="00A242A0"/>
    <w:rsid w:val="00A264A9"/>
    <w:rsid w:val="00A27785"/>
    <w:rsid w:val="00A30187"/>
    <w:rsid w:val="00A32902"/>
    <w:rsid w:val="00A3448A"/>
    <w:rsid w:val="00A36297"/>
    <w:rsid w:val="00A41995"/>
    <w:rsid w:val="00A41E2B"/>
    <w:rsid w:val="00A44EE1"/>
    <w:rsid w:val="00A45B74"/>
    <w:rsid w:val="00A52E1D"/>
    <w:rsid w:val="00A61499"/>
    <w:rsid w:val="00A62A77"/>
    <w:rsid w:val="00A63483"/>
    <w:rsid w:val="00A657D7"/>
    <w:rsid w:val="00A660AC"/>
    <w:rsid w:val="00A6651A"/>
    <w:rsid w:val="00A66F55"/>
    <w:rsid w:val="00A67E6C"/>
    <w:rsid w:val="00A71B99"/>
    <w:rsid w:val="00A739D0"/>
    <w:rsid w:val="00A761D4"/>
    <w:rsid w:val="00A77EC4"/>
    <w:rsid w:val="00A805D1"/>
    <w:rsid w:val="00A83567"/>
    <w:rsid w:val="00A92879"/>
    <w:rsid w:val="00A9442A"/>
    <w:rsid w:val="00AA016F"/>
    <w:rsid w:val="00AA055A"/>
    <w:rsid w:val="00AA1ED6"/>
    <w:rsid w:val="00AA51D6"/>
    <w:rsid w:val="00AA51E8"/>
    <w:rsid w:val="00AA6867"/>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5421"/>
    <w:rsid w:val="00AF1C5D"/>
    <w:rsid w:val="00AF42D7"/>
    <w:rsid w:val="00B006FE"/>
    <w:rsid w:val="00B007CB"/>
    <w:rsid w:val="00B00CF6"/>
    <w:rsid w:val="00B02AA9"/>
    <w:rsid w:val="00B02FA3"/>
    <w:rsid w:val="00B03292"/>
    <w:rsid w:val="00B05084"/>
    <w:rsid w:val="00B13F12"/>
    <w:rsid w:val="00B14053"/>
    <w:rsid w:val="00B157F9"/>
    <w:rsid w:val="00B20256"/>
    <w:rsid w:val="00B20D09"/>
    <w:rsid w:val="00B230F1"/>
    <w:rsid w:val="00B232B0"/>
    <w:rsid w:val="00B2763F"/>
    <w:rsid w:val="00B27AAC"/>
    <w:rsid w:val="00B30929"/>
    <w:rsid w:val="00B30FA8"/>
    <w:rsid w:val="00B372AA"/>
    <w:rsid w:val="00B40445"/>
    <w:rsid w:val="00B41888"/>
    <w:rsid w:val="00B42002"/>
    <w:rsid w:val="00B45305"/>
    <w:rsid w:val="00B45A52"/>
    <w:rsid w:val="00B46175"/>
    <w:rsid w:val="00B50339"/>
    <w:rsid w:val="00B50F55"/>
    <w:rsid w:val="00B530A6"/>
    <w:rsid w:val="00B60A42"/>
    <w:rsid w:val="00B6188F"/>
    <w:rsid w:val="00B6378F"/>
    <w:rsid w:val="00B664C7"/>
    <w:rsid w:val="00B67790"/>
    <w:rsid w:val="00B67CB7"/>
    <w:rsid w:val="00B7061E"/>
    <w:rsid w:val="00B70DE2"/>
    <w:rsid w:val="00B739F6"/>
    <w:rsid w:val="00B746B8"/>
    <w:rsid w:val="00B7653A"/>
    <w:rsid w:val="00B81A6C"/>
    <w:rsid w:val="00B828FF"/>
    <w:rsid w:val="00B8292A"/>
    <w:rsid w:val="00B83DDC"/>
    <w:rsid w:val="00B85DE5"/>
    <w:rsid w:val="00B90F73"/>
    <w:rsid w:val="00B930D3"/>
    <w:rsid w:val="00B93B59"/>
    <w:rsid w:val="00B9406A"/>
    <w:rsid w:val="00BA2280"/>
    <w:rsid w:val="00BA2A08"/>
    <w:rsid w:val="00BA3508"/>
    <w:rsid w:val="00BA56D2"/>
    <w:rsid w:val="00BA76E0"/>
    <w:rsid w:val="00BB2A25"/>
    <w:rsid w:val="00BB51E9"/>
    <w:rsid w:val="00BC0FDC"/>
    <w:rsid w:val="00BC3053"/>
    <w:rsid w:val="00BC4D2E"/>
    <w:rsid w:val="00BD0DAA"/>
    <w:rsid w:val="00BD48AC"/>
    <w:rsid w:val="00BD5F1A"/>
    <w:rsid w:val="00BD6482"/>
    <w:rsid w:val="00BE1234"/>
    <w:rsid w:val="00BE2FA6"/>
    <w:rsid w:val="00BE333F"/>
    <w:rsid w:val="00BE444A"/>
    <w:rsid w:val="00BE7406"/>
    <w:rsid w:val="00BE7603"/>
    <w:rsid w:val="00BF3279"/>
    <w:rsid w:val="00BF74C7"/>
    <w:rsid w:val="00C015F1"/>
    <w:rsid w:val="00C01F33"/>
    <w:rsid w:val="00C02CC6"/>
    <w:rsid w:val="00C039A7"/>
    <w:rsid w:val="00C040F7"/>
    <w:rsid w:val="00C041B0"/>
    <w:rsid w:val="00C044AB"/>
    <w:rsid w:val="00C05706"/>
    <w:rsid w:val="00C06099"/>
    <w:rsid w:val="00C07377"/>
    <w:rsid w:val="00C1043F"/>
    <w:rsid w:val="00C10478"/>
    <w:rsid w:val="00C10AA1"/>
    <w:rsid w:val="00C12107"/>
    <w:rsid w:val="00C14D4B"/>
    <w:rsid w:val="00C154BB"/>
    <w:rsid w:val="00C2046F"/>
    <w:rsid w:val="00C24345"/>
    <w:rsid w:val="00C279B5"/>
    <w:rsid w:val="00C27C45"/>
    <w:rsid w:val="00C3042D"/>
    <w:rsid w:val="00C31242"/>
    <w:rsid w:val="00C340CB"/>
    <w:rsid w:val="00C3719D"/>
    <w:rsid w:val="00C44D10"/>
    <w:rsid w:val="00C54995"/>
    <w:rsid w:val="00C54D41"/>
    <w:rsid w:val="00C60783"/>
    <w:rsid w:val="00C64672"/>
    <w:rsid w:val="00C70697"/>
    <w:rsid w:val="00C71785"/>
    <w:rsid w:val="00C72EF4"/>
    <w:rsid w:val="00C7532C"/>
    <w:rsid w:val="00C75BEE"/>
    <w:rsid w:val="00C75D2F"/>
    <w:rsid w:val="00C767BE"/>
    <w:rsid w:val="00C76E3C"/>
    <w:rsid w:val="00C81568"/>
    <w:rsid w:val="00C9027A"/>
    <w:rsid w:val="00C9068E"/>
    <w:rsid w:val="00C93C4B"/>
    <w:rsid w:val="00C944AB"/>
    <w:rsid w:val="00C95B40"/>
    <w:rsid w:val="00CA1ED8"/>
    <w:rsid w:val="00CB1F63"/>
    <w:rsid w:val="00CB324D"/>
    <w:rsid w:val="00CB3B7B"/>
    <w:rsid w:val="00CB7170"/>
    <w:rsid w:val="00CC040E"/>
    <w:rsid w:val="00CC111F"/>
    <w:rsid w:val="00CC2011"/>
    <w:rsid w:val="00CC3EA0"/>
    <w:rsid w:val="00CC4666"/>
    <w:rsid w:val="00CC759F"/>
    <w:rsid w:val="00CC7B45"/>
    <w:rsid w:val="00CD1188"/>
    <w:rsid w:val="00CD2ED1"/>
    <w:rsid w:val="00CD337B"/>
    <w:rsid w:val="00CD3E9C"/>
    <w:rsid w:val="00CE0424"/>
    <w:rsid w:val="00CE7561"/>
    <w:rsid w:val="00CF1354"/>
    <w:rsid w:val="00CF15FD"/>
    <w:rsid w:val="00CF3B1F"/>
    <w:rsid w:val="00CF3BF6"/>
    <w:rsid w:val="00CF625B"/>
    <w:rsid w:val="00CF687E"/>
    <w:rsid w:val="00D0349B"/>
    <w:rsid w:val="00D04CA1"/>
    <w:rsid w:val="00D10249"/>
    <w:rsid w:val="00D115C3"/>
    <w:rsid w:val="00D11897"/>
    <w:rsid w:val="00D13135"/>
    <w:rsid w:val="00D133C7"/>
    <w:rsid w:val="00D13E4E"/>
    <w:rsid w:val="00D239A7"/>
    <w:rsid w:val="00D23F47"/>
    <w:rsid w:val="00D36E71"/>
    <w:rsid w:val="00D37D87"/>
    <w:rsid w:val="00D40B33"/>
    <w:rsid w:val="00D4318F"/>
    <w:rsid w:val="00D438BF"/>
    <w:rsid w:val="00D440F8"/>
    <w:rsid w:val="00D4433B"/>
    <w:rsid w:val="00D47AF0"/>
    <w:rsid w:val="00D50F97"/>
    <w:rsid w:val="00D546FF"/>
    <w:rsid w:val="00D55AD5"/>
    <w:rsid w:val="00D576CA"/>
    <w:rsid w:val="00D57E34"/>
    <w:rsid w:val="00D61AF5"/>
    <w:rsid w:val="00D652B5"/>
    <w:rsid w:val="00D66155"/>
    <w:rsid w:val="00D708B0"/>
    <w:rsid w:val="00D72A01"/>
    <w:rsid w:val="00D734D3"/>
    <w:rsid w:val="00D7595C"/>
    <w:rsid w:val="00D77B1D"/>
    <w:rsid w:val="00D8021F"/>
    <w:rsid w:val="00D80383"/>
    <w:rsid w:val="00D823C6"/>
    <w:rsid w:val="00D85AB5"/>
    <w:rsid w:val="00D86CA3"/>
    <w:rsid w:val="00D871CE"/>
    <w:rsid w:val="00D916C5"/>
    <w:rsid w:val="00D9196D"/>
    <w:rsid w:val="00D92982"/>
    <w:rsid w:val="00D9570D"/>
    <w:rsid w:val="00DA305E"/>
    <w:rsid w:val="00DA5417"/>
    <w:rsid w:val="00DA56E8"/>
    <w:rsid w:val="00DB0A9F"/>
    <w:rsid w:val="00DB0EC5"/>
    <w:rsid w:val="00DB377D"/>
    <w:rsid w:val="00DC2928"/>
    <w:rsid w:val="00DC2D36"/>
    <w:rsid w:val="00DC53EF"/>
    <w:rsid w:val="00DE5608"/>
    <w:rsid w:val="00DE58D0"/>
    <w:rsid w:val="00DE654F"/>
    <w:rsid w:val="00DF0B6E"/>
    <w:rsid w:val="00DF102A"/>
    <w:rsid w:val="00DF15E0"/>
    <w:rsid w:val="00DF37A0"/>
    <w:rsid w:val="00DF52AC"/>
    <w:rsid w:val="00DF7D7F"/>
    <w:rsid w:val="00E02BB6"/>
    <w:rsid w:val="00E110E7"/>
    <w:rsid w:val="00E11B20"/>
    <w:rsid w:val="00E1708A"/>
    <w:rsid w:val="00E17FA2"/>
    <w:rsid w:val="00E218E7"/>
    <w:rsid w:val="00E22330"/>
    <w:rsid w:val="00E25AB9"/>
    <w:rsid w:val="00E269E6"/>
    <w:rsid w:val="00E30B5A"/>
    <w:rsid w:val="00E3123D"/>
    <w:rsid w:val="00E31461"/>
    <w:rsid w:val="00E31D43"/>
    <w:rsid w:val="00E32608"/>
    <w:rsid w:val="00E34188"/>
    <w:rsid w:val="00E34B6E"/>
    <w:rsid w:val="00E35559"/>
    <w:rsid w:val="00E3723A"/>
    <w:rsid w:val="00E37860"/>
    <w:rsid w:val="00E42CB3"/>
    <w:rsid w:val="00E446F1"/>
    <w:rsid w:val="00E46886"/>
    <w:rsid w:val="00E47AEF"/>
    <w:rsid w:val="00E53B75"/>
    <w:rsid w:val="00E54E3B"/>
    <w:rsid w:val="00E56314"/>
    <w:rsid w:val="00E57565"/>
    <w:rsid w:val="00E63838"/>
    <w:rsid w:val="00E64434"/>
    <w:rsid w:val="00E65512"/>
    <w:rsid w:val="00E67C51"/>
    <w:rsid w:val="00E72EFC"/>
    <w:rsid w:val="00E758EC"/>
    <w:rsid w:val="00E8234C"/>
    <w:rsid w:val="00E83AA9"/>
    <w:rsid w:val="00E85928"/>
    <w:rsid w:val="00E87822"/>
    <w:rsid w:val="00E90395"/>
    <w:rsid w:val="00E90E49"/>
    <w:rsid w:val="00E917F9"/>
    <w:rsid w:val="00E9291C"/>
    <w:rsid w:val="00E935E1"/>
    <w:rsid w:val="00E93FFE"/>
    <w:rsid w:val="00E94F8A"/>
    <w:rsid w:val="00EA7A41"/>
    <w:rsid w:val="00EB077B"/>
    <w:rsid w:val="00EB4204"/>
    <w:rsid w:val="00EB4EA2"/>
    <w:rsid w:val="00EC14B3"/>
    <w:rsid w:val="00EC27C6"/>
    <w:rsid w:val="00EC4207"/>
    <w:rsid w:val="00EC5653"/>
    <w:rsid w:val="00EC71CE"/>
    <w:rsid w:val="00ED1006"/>
    <w:rsid w:val="00EE6647"/>
    <w:rsid w:val="00EF18FE"/>
    <w:rsid w:val="00EF3F27"/>
    <w:rsid w:val="00EF5787"/>
    <w:rsid w:val="00EF60D0"/>
    <w:rsid w:val="00F0528D"/>
    <w:rsid w:val="00F06C67"/>
    <w:rsid w:val="00F06DFD"/>
    <w:rsid w:val="00F071D1"/>
    <w:rsid w:val="00F07533"/>
    <w:rsid w:val="00F10629"/>
    <w:rsid w:val="00F13765"/>
    <w:rsid w:val="00F15FA5"/>
    <w:rsid w:val="00F209B7"/>
    <w:rsid w:val="00F2376F"/>
    <w:rsid w:val="00F243D8"/>
    <w:rsid w:val="00F30828"/>
    <w:rsid w:val="00F313D6"/>
    <w:rsid w:val="00F40F0C"/>
    <w:rsid w:val="00F44FE7"/>
    <w:rsid w:val="00F4766C"/>
    <w:rsid w:val="00F507D1"/>
    <w:rsid w:val="00F519CE"/>
    <w:rsid w:val="00F51ADA"/>
    <w:rsid w:val="00F607C5"/>
    <w:rsid w:val="00F60DEA"/>
    <w:rsid w:val="00F6302A"/>
    <w:rsid w:val="00F63B18"/>
    <w:rsid w:val="00F64C2B"/>
    <w:rsid w:val="00F651BE"/>
    <w:rsid w:val="00F67F53"/>
    <w:rsid w:val="00F703BE"/>
    <w:rsid w:val="00F71F69"/>
    <w:rsid w:val="00F72289"/>
    <w:rsid w:val="00F72B72"/>
    <w:rsid w:val="00F74BB9"/>
    <w:rsid w:val="00F75582"/>
    <w:rsid w:val="00F76E45"/>
    <w:rsid w:val="00F76EFA"/>
    <w:rsid w:val="00F804BE"/>
    <w:rsid w:val="00F817CE"/>
    <w:rsid w:val="00F82963"/>
    <w:rsid w:val="00F8456C"/>
    <w:rsid w:val="00F859D8"/>
    <w:rsid w:val="00F868F5"/>
    <w:rsid w:val="00F9056A"/>
    <w:rsid w:val="00F90F8D"/>
    <w:rsid w:val="00F91162"/>
    <w:rsid w:val="00F92782"/>
    <w:rsid w:val="00F93020"/>
    <w:rsid w:val="00F93AA9"/>
    <w:rsid w:val="00F96985"/>
    <w:rsid w:val="00F97838"/>
    <w:rsid w:val="00FA13FB"/>
    <w:rsid w:val="00FA2BB3"/>
    <w:rsid w:val="00FB4C80"/>
    <w:rsid w:val="00FB6A6A"/>
    <w:rsid w:val="00FB7E1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A2F0A"/>
  <w15:chartTrackingRefBased/>
  <w15:docId w15:val="{576DFE43-D613-426B-8AA6-BEC3E0849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701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8701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8701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8701B"/>
    <w:pPr>
      <w:numPr>
        <w:ilvl w:val="2"/>
      </w:numPr>
      <w:spacing w:before="120"/>
      <w:outlineLvl w:val="2"/>
    </w:pPr>
    <w:rPr>
      <w:sz w:val="28"/>
      <w:szCs w:val="28"/>
    </w:rPr>
  </w:style>
  <w:style w:type="paragraph" w:styleId="Heading4">
    <w:name w:val="heading 4"/>
    <w:basedOn w:val="Heading3"/>
    <w:next w:val="Normal"/>
    <w:qFormat/>
    <w:rsid w:val="0068701B"/>
    <w:pPr>
      <w:numPr>
        <w:ilvl w:val="3"/>
      </w:numPr>
      <w:outlineLvl w:val="3"/>
    </w:pPr>
    <w:rPr>
      <w:sz w:val="24"/>
      <w:szCs w:val="24"/>
    </w:rPr>
  </w:style>
  <w:style w:type="paragraph" w:styleId="Heading5">
    <w:name w:val="heading 5"/>
    <w:basedOn w:val="Heading4"/>
    <w:next w:val="Normal"/>
    <w:qFormat/>
    <w:rsid w:val="0068701B"/>
    <w:pPr>
      <w:numPr>
        <w:ilvl w:val="4"/>
      </w:numPr>
      <w:outlineLvl w:val="4"/>
    </w:pPr>
    <w:rPr>
      <w:sz w:val="22"/>
      <w:szCs w:val="22"/>
    </w:rPr>
  </w:style>
  <w:style w:type="paragraph" w:styleId="Heading6">
    <w:name w:val="heading 6"/>
    <w:basedOn w:val="Normal"/>
    <w:next w:val="Normal"/>
    <w:qFormat/>
    <w:rsid w:val="0068701B"/>
    <w:pPr>
      <w:keepNext/>
      <w:keepLines/>
      <w:numPr>
        <w:ilvl w:val="5"/>
        <w:numId w:val="1"/>
      </w:numPr>
      <w:spacing w:before="120"/>
      <w:outlineLvl w:val="5"/>
    </w:pPr>
    <w:rPr>
      <w:rFonts w:cs="Arial"/>
    </w:rPr>
  </w:style>
  <w:style w:type="paragraph" w:styleId="Heading7">
    <w:name w:val="heading 7"/>
    <w:basedOn w:val="Normal"/>
    <w:next w:val="Normal"/>
    <w:qFormat/>
    <w:rsid w:val="0068701B"/>
    <w:pPr>
      <w:keepNext/>
      <w:keepLines/>
      <w:numPr>
        <w:ilvl w:val="6"/>
        <w:numId w:val="1"/>
      </w:numPr>
      <w:spacing w:before="120"/>
      <w:outlineLvl w:val="6"/>
    </w:pPr>
    <w:rPr>
      <w:rFonts w:cs="Arial"/>
    </w:rPr>
  </w:style>
  <w:style w:type="paragraph" w:styleId="Heading8">
    <w:name w:val="heading 8"/>
    <w:basedOn w:val="Heading7"/>
    <w:next w:val="Normal"/>
    <w:qFormat/>
    <w:rsid w:val="0068701B"/>
    <w:pPr>
      <w:numPr>
        <w:ilvl w:val="7"/>
      </w:numPr>
      <w:outlineLvl w:val="7"/>
    </w:pPr>
  </w:style>
  <w:style w:type="paragraph" w:styleId="Heading9">
    <w:name w:val="heading 9"/>
    <w:basedOn w:val="Heading8"/>
    <w:next w:val="Normal"/>
    <w:qFormat/>
    <w:rsid w:val="0068701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701B"/>
    <w:pPr>
      <w:spacing w:before="180"/>
      <w:ind w:left="2693" w:hanging="2693"/>
    </w:pPr>
    <w:rPr>
      <w:b w:val="0"/>
      <w:bCs/>
    </w:rPr>
  </w:style>
  <w:style w:type="paragraph" w:styleId="TOC1">
    <w:name w:val="toc 1"/>
    <w:aliases w:val="Observation TOC2"/>
    <w:uiPriority w:val="39"/>
    <w:rsid w:val="0068701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8701B"/>
    <w:pPr>
      <w:keepNext/>
      <w:keepLines/>
      <w:spacing w:before="180"/>
      <w:jc w:val="center"/>
    </w:pPr>
  </w:style>
  <w:style w:type="paragraph" w:styleId="Caption">
    <w:name w:val="caption"/>
    <w:basedOn w:val="Normal"/>
    <w:next w:val="Normal"/>
    <w:qFormat/>
    <w:rsid w:val="0068701B"/>
    <w:pPr>
      <w:spacing w:after="240"/>
      <w:jc w:val="center"/>
    </w:pPr>
    <w:rPr>
      <w:b/>
      <w:bCs/>
    </w:rPr>
  </w:style>
  <w:style w:type="paragraph" w:styleId="TOC5">
    <w:name w:val="toc 5"/>
    <w:aliases w:val="Observation TOC"/>
    <w:basedOn w:val="TOC4"/>
    <w:semiHidden/>
    <w:rsid w:val="0068701B"/>
    <w:pPr>
      <w:tabs>
        <w:tab w:val="right" w:pos="1701"/>
      </w:tabs>
      <w:ind w:left="1701" w:hanging="1701"/>
    </w:pPr>
  </w:style>
  <w:style w:type="paragraph" w:styleId="TOC4">
    <w:name w:val="toc 4"/>
    <w:basedOn w:val="TOC3"/>
    <w:semiHidden/>
    <w:rsid w:val="0068701B"/>
    <w:pPr>
      <w:ind w:left="1418" w:hanging="1418"/>
    </w:pPr>
  </w:style>
  <w:style w:type="paragraph" w:styleId="TOC3">
    <w:name w:val="toc 3"/>
    <w:basedOn w:val="TOC2"/>
    <w:semiHidden/>
    <w:rsid w:val="0068701B"/>
    <w:pPr>
      <w:ind w:left="1134" w:hanging="1134"/>
    </w:pPr>
  </w:style>
  <w:style w:type="paragraph" w:styleId="TOC2">
    <w:name w:val="toc 2"/>
    <w:basedOn w:val="TOC1"/>
    <w:semiHidden/>
    <w:rsid w:val="0068701B"/>
    <w:pPr>
      <w:keepNext w:val="0"/>
      <w:spacing w:before="0"/>
      <w:ind w:left="851" w:hanging="851"/>
    </w:pPr>
    <w:rPr>
      <w:szCs w:val="20"/>
    </w:rPr>
  </w:style>
  <w:style w:type="paragraph" w:styleId="Index2">
    <w:name w:val="index 2"/>
    <w:basedOn w:val="Index1"/>
    <w:semiHidden/>
    <w:rsid w:val="0068701B"/>
    <w:pPr>
      <w:ind w:left="284"/>
    </w:pPr>
  </w:style>
  <w:style w:type="paragraph" w:styleId="Index1">
    <w:name w:val="index 1"/>
    <w:basedOn w:val="Normal"/>
    <w:semiHidden/>
    <w:rsid w:val="0068701B"/>
    <w:pPr>
      <w:keepLines/>
      <w:spacing w:after="0"/>
    </w:pPr>
  </w:style>
  <w:style w:type="paragraph" w:styleId="DocumentMap">
    <w:name w:val="Document Map"/>
    <w:basedOn w:val="Normal"/>
    <w:semiHidden/>
    <w:rsid w:val="0068701B"/>
    <w:pPr>
      <w:shd w:val="clear" w:color="auto" w:fill="000080"/>
    </w:pPr>
    <w:rPr>
      <w:rFonts w:ascii="Tahoma" w:hAnsi="Tahoma" w:cs="Tahoma"/>
    </w:rPr>
  </w:style>
  <w:style w:type="paragraph" w:styleId="ListNumber2">
    <w:name w:val="List Number 2"/>
    <w:basedOn w:val="ListNumber"/>
    <w:rsid w:val="0068701B"/>
    <w:pPr>
      <w:ind w:left="851"/>
    </w:pPr>
  </w:style>
  <w:style w:type="paragraph" w:styleId="ListNumber">
    <w:name w:val="List Number"/>
    <w:basedOn w:val="List"/>
    <w:rsid w:val="0068701B"/>
  </w:style>
  <w:style w:type="paragraph" w:styleId="List">
    <w:name w:val="List"/>
    <w:basedOn w:val="Normal"/>
    <w:rsid w:val="0068701B"/>
    <w:pPr>
      <w:ind w:left="568" w:hanging="284"/>
    </w:pPr>
  </w:style>
  <w:style w:type="paragraph" w:styleId="Header">
    <w:name w:val="header"/>
    <w:rsid w:val="0068701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8701B"/>
    <w:rPr>
      <w:b/>
      <w:bCs/>
      <w:position w:val="6"/>
      <w:sz w:val="16"/>
      <w:szCs w:val="16"/>
    </w:rPr>
  </w:style>
  <w:style w:type="paragraph" w:styleId="FootnoteText">
    <w:name w:val="footnote text"/>
    <w:basedOn w:val="Normal"/>
    <w:semiHidden/>
    <w:rsid w:val="0068701B"/>
    <w:pPr>
      <w:keepLines/>
      <w:spacing w:after="0"/>
      <w:ind w:left="454" w:hanging="454"/>
    </w:pPr>
    <w:rPr>
      <w:sz w:val="16"/>
      <w:szCs w:val="16"/>
    </w:rPr>
  </w:style>
  <w:style w:type="paragraph" w:customStyle="1" w:styleId="3GPPHeader">
    <w:name w:val="3GPP_Header"/>
    <w:basedOn w:val="Normal"/>
    <w:rsid w:val="0068701B"/>
    <w:pPr>
      <w:tabs>
        <w:tab w:val="left" w:pos="1701"/>
        <w:tab w:val="right" w:pos="9639"/>
      </w:tabs>
      <w:spacing w:after="240"/>
    </w:pPr>
    <w:rPr>
      <w:b/>
      <w:sz w:val="24"/>
    </w:rPr>
  </w:style>
  <w:style w:type="paragraph" w:styleId="TOC9">
    <w:name w:val="toc 9"/>
    <w:basedOn w:val="TOC8"/>
    <w:semiHidden/>
    <w:rsid w:val="0068701B"/>
    <w:pPr>
      <w:ind w:left="1418" w:hanging="1418"/>
    </w:pPr>
  </w:style>
  <w:style w:type="paragraph" w:styleId="TOC6">
    <w:name w:val="toc 6"/>
    <w:basedOn w:val="TOC5"/>
    <w:next w:val="Normal"/>
    <w:semiHidden/>
    <w:rsid w:val="0068701B"/>
    <w:pPr>
      <w:ind w:left="1985" w:hanging="1985"/>
    </w:pPr>
  </w:style>
  <w:style w:type="paragraph" w:styleId="TOC7">
    <w:name w:val="toc 7"/>
    <w:basedOn w:val="TOC6"/>
    <w:next w:val="Normal"/>
    <w:semiHidden/>
    <w:rsid w:val="0068701B"/>
    <w:pPr>
      <w:ind w:left="2268" w:hanging="2268"/>
    </w:pPr>
  </w:style>
  <w:style w:type="paragraph" w:styleId="ListBullet2">
    <w:name w:val="List Bullet 2"/>
    <w:basedOn w:val="ListBullet"/>
    <w:rsid w:val="0068701B"/>
    <w:pPr>
      <w:numPr>
        <w:numId w:val="6"/>
      </w:numPr>
    </w:pPr>
  </w:style>
  <w:style w:type="paragraph" w:styleId="ListBullet">
    <w:name w:val="List Bullet"/>
    <w:basedOn w:val="BodyText"/>
    <w:rsid w:val="0068701B"/>
    <w:pPr>
      <w:numPr>
        <w:numId w:val="5"/>
      </w:numPr>
    </w:pPr>
  </w:style>
  <w:style w:type="paragraph" w:styleId="ListBullet3">
    <w:name w:val="List Bullet 3"/>
    <w:basedOn w:val="ListBullet2"/>
    <w:rsid w:val="0068701B"/>
    <w:pPr>
      <w:numPr>
        <w:numId w:val="7"/>
      </w:numPr>
    </w:pPr>
  </w:style>
  <w:style w:type="paragraph" w:customStyle="1" w:styleId="EQ">
    <w:name w:val="EQ"/>
    <w:basedOn w:val="Normal"/>
    <w:next w:val="Normal"/>
    <w:rsid w:val="0068701B"/>
    <w:pPr>
      <w:keepLines/>
      <w:tabs>
        <w:tab w:val="center" w:pos="4536"/>
        <w:tab w:val="right" w:pos="9072"/>
      </w:tabs>
      <w:spacing w:after="180"/>
      <w:jc w:val="left"/>
    </w:pPr>
    <w:rPr>
      <w:noProof/>
      <w:lang w:eastAsia="en-US"/>
    </w:rPr>
  </w:style>
  <w:style w:type="paragraph" w:styleId="List2">
    <w:name w:val="List 2"/>
    <w:basedOn w:val="List"/>
    <w:rsid w:val="0068701B"/>
    <w:pPr>
      <w:ind w:left="851"/>
    </w:pPr>
  </w:style>
  <w:style w:type="paragraph" w:styleId="List3">
    <w:name w:val="List 3"/>
    <w:basedOn w:val="List2"/>
    <w:rsid w:val="0068701B"/>
    <w:pPr>
      <w:ind w:left="1135"/>
    </w:pPr>
  </w:style>
  <w:style w:type="paragraph" w:styleId="List4">
    <w:name w:val="List 4"/>
    <w:basedOn w:val="List3"/>
    <w:rsid w:val="0068701B"/>
    <w:pPr>
      <w:ind w:left="1418"/>
    </w:pPr>
  </w:style>
  <w:style w:type="paragraph" w:styleId="List5">
    <w:name w:val="List 5"/>
    <w:basedOn w:val="List4"/>
    <w:rsid w:val="0068701B"/>
    <w:pPr>
      <w:ind w:left="1702"/>
    </w:pPr>
  </w:style>
  <w:style w:type="paragraph" w:customStyle="1" w:styleId="EditorsNote">
    <w:name w:val="Editor's Note"/>
    <w:basedOn w:val="Normal"/>
    <w:link w:val="EditorsNoteChar"/>
    <w:rsid w:val="0068701B"/>
    <w:pPr>
      <w:keepLines/>
      <w:spacing w:after="180"/>
      <w:ind w:left="1135" w:hanging="851"/>
      <w:jc w:val="left"/>
    </w:pPr>
    <w:rPr>
      <w:color w:val="FF0000"/>
      <w:lang w:eastAsia="en-US"/>
    </w:rPr>
  </w:style>
  <w:style w:type="paragraph" w:styleId="ListBullet4">
    <w:name w:val="List Bullet 4"/>
    <w:basedOn w:val="ListBullet3"/>
    <w:rsid w:val="0068701B"/>
    <w:pPr>
      <w:numPr>
        <w:numId w:val="8"/>
      </w:numPr>
    </w:pPr>
  </w:style>
  <w:style w:type="paragraph" w:styleId="ListBullet5">
    <w:name w:val="List Bullet 5"/>
    <w:basedOn w:val="ListBullet4"/>
    <w:rsid w:val="0068701B"/>
    <w:pPr>
      <w:numPr>
        <w:numId w:val="4"/>
      </w:numPr>
    </w:pPr>
  </w:style>
  <w:style w:type="paragraph" w:styleId="Footer">
    <w:name w:val="footer"/>
    <w:basedOn w:val="Header"/>
    <w:semiHidden/>
    <w:rsid w:val="0068701B"/>
    <w:pPr>
      <w:jc w:val="center"/>
    </w:pPr>
    <w:rPr>
      <w:i/>
      <w:iCs/>
    </w:rPr>
  </w:style>
  <w:style w:type="paragraph" w:customStyle="1" w:styleId="Reference">
    <w:name w:val="Reference"/>
    <w:basedOn w:val="Normal"/>
    <w:rsid w:val="0068701B"/>
    <w:pPr>
      <w:numPr>
        <w:numId w:val="2"/>
      </w:numPr>
    </w:pPr>
  </w:style>
  <w:style w:type="paragraph" w:styleId="BalloonText">
    <w:name w:val="Balloon Text"/>
    <w:basedOn w:val="Normal"/>
    <w:semiHidden/>
    <w:rsid w:val="0068701B"/>
    <w:rPr>
      <w:rFonts w:ascii="Tahoma" w:hAnsi="Tahoma" w:cs="Tahoma"/>
      <w:sz w:val="16"/>
      <w:szCs w:val="16"/>
    </w:rPr>
  </w:style>
  <w:style w:type="character" w:styleId="PageNumber">
    <w:name w:val="page number"/>
    <w:basedOn w:val="DefaultParagraphFont"/>
    <w:semiHidden/>
    <w:rsid w:val="0068701B"/>
  </w:style>
  <w:style w:type="paragraph" w:styleId="BodyText">
    <w:name w:val="Body Text"/>
    <w:basedOn w:val="Normal"/>
    <w:link w:val="BodyTextChar"/>
    <w:rsid w:val="0068701B"/>
  </w:style>
  <w:style w:type="character" w:styleId="Hyperlink">
    <w:name w:val="Hyperlink"/>
    <w:uiPriority w:val="99"/>
    <w:rsid w:val="0068701B"/>
    <w:rPr>
      <w:color w:val="0000FF"/>
      <w:u w:val="single"/>
      <w:lang w:val="en-GB"/>
    </w:rPr>
  </w:style>
  <w:style w:type="character" w:styleId="FollowedHyperlink">
    <w:name w:val="FollowedHyperlink"/>
    <w:semiHidden/>
    <w:rsid w:val="0068701B"/>
    <w:rPr>
      <w:color w:val="FF0000"/>
      <w:u w:val="single"/>
    </w:rPr>
  </w:style>
  <w:style w:type="character" w:styleId="CommentReference">
    <w:name w:val="annotation reference"/>
    <w:rsid w:val="0068701B"/>
    <w:rPr>
      <w:sz w:val="16"/>
      <w:szCs w:val="16"/>
    </w:rPr>
  </w:style>
  <w:style w:type="paragraph" w:styleId="CommentText">
    <w:name w:val="annotation text"/>
    <w:basedOn w:val="Normal"/>
    <w:semiHidden/>
    <w:rsid w:val="0068701B"/>
  </w:style>
  <w:style w:type="paragraph" w:styleId="CommentSubject">
    <w:name w:val="annotation subject"/>
    <w:basedOn w:val="CommentText"/>
    <w:next w:val="CommentText"/>
    <w:semiHidden/>
    <w:rsid w:val="0068701B"/>
    <w:rPr>
      <w:b/>
      <w:bCs/>
    </w:rPr>
  </w:style>
  <w:style w:type="character" w:customStyle="1" w:styleId="Heading1Char">
    <w:name w:val="Heading 1 Char"/>
    <w:link w:val="Heading1"/>
    <w:rsid w:val="0068701B"/>
    <w:rPr>
      <w:rFonts w:ascii="Arial" w:hAnsi="Arial" w:cs="Arial"/>
      <w:sz w:val="36"/>
      <w:szCs w:val="36"/>
      <w:lang w:val="en-GB" w:eastAsia="zh-CN"/>
    </w:rPr>
  </w:style>
  <w:style w:type="paragraph" w:customStyle="1" w:styleId="B1">
    <w:name w:val="B1"/>
    <w:basedOn w:val="List"/>
    <w:link w:val="B1Char1"/>
    <w:rsid w:val="0068701B"/>
    <w:pPr>
      <w:spacing w:after="180"/>
      <w:jc w:val="left"/>
    </w:pPr>
    <w:rPr>
      <w:lang w:eastAsia="en-US"/>
    </w:rPr>
  </w:style>
  <w:style w:type="paragraph" w:customStyle="1" w:styleId="B2">
    <w:name w:val="B2"/>
    <w:basedOn w:val="List2"/>
    <w:rsid w:val="0068701B"/>
    <w:pPr>
      <w:spacing w:after="180"/>
      <w:jc w:val="left"/>
    </w:pPr>
    <w:rPr>
      <w:lang w:eastAsia="en-US"/>
    </w:rPr>
  </w:style>
  <w:style w:type="paragraph" w:customStyle="1" w:styleId="B3">
    <w:name w:val="B3"/>
    <w:basedOn w:val="List3"/>
    <w:rsid w:val="0068701B"/>
    <w:pPr>
      <w:spacing w:after="180"/>
      <w:jc w:val="left"/>
    </w:pPr>
    <w:rPr>
      <w:lang w:eastAsia="en-US"/>
    </w:rPr>
  </w:style>
  <w:style w:type="paragraph" w:customStyle="1" w:styleId="B4">
    <w:name w:val="B4"/>
    <w:basedOn w:val="List4"/>
    <w:rsid w:val="0068701B"/>
    <w:pPr>
      <w:spacing w:after="180"/>
      <w:jc w:val="left"/>
    </w:pPr>
    <w:rPr>
      <w:lang w:eastAsia="en-US"/>
    </w:rPr>
  </w:style>
  <w:style w:type="paragraph" w:customStyle="1" w:styleId="Proposal">
    <w:name w:val="Proposal"/>
    <w:basedOn w:val="Normal"/>
    <w:rsid w:val="0068701B"/>
    <w:pPr>
      <w:numPr>
        <w:numId w:val="3"/>
      </w:numPr>
      <w:tabs>
        <w:tab w:val="clear" w:pos="1304"/>
        <w:tab w:val="left" w:pos="1701"/>
      </w:tabs>
      <w:ind w:left="1701" w:hanging="1701"/>
    </w:pPr>
    <w:rPr>
      <w:b/>
      <w:bCs/>
    </w:rPr>
  </w:style>
  <w:style w:type="character" w:customStyle="1" w:styleId="BodyTextChar">
    <w:name w:val="Body Text Char"/>
    <w:link w:val="BodyText"/>
    <w:rsid w:val="0068701B"/>
    <w:rPr>
      <w:rFonts w:ascii="Arial" w:hAnsi="Arial"/>
      <w:lang w:val="en-GB" w:eastAsia="zh-CN"/>
    </w:rPr>
  </w:style>
  <w:style w:type="paragraph" w:customStyle="1" w:styleId="B5">
    <w:name w:val="B5"/>
    <w:basedOn w:val="List5"/>
    <w:rsid w:val="0068701B"/>
    <w:pPr>
      <w:spacing w:after="180"/>
      <w:jc w:val="left"/>
    </w:pPr>
    <w:rPr>
      <w:lang w:eastAsia="en-US"/>
    </w:rPr>
  </w:style>
  <w:style w:type="paragraph" w:customStyle="1" w:styleId="EX">
    <w:name w:val="EX"/>
    <w:basedOn w:val="Normal"/>
    <w:rsid w:val="0068701B"/>
    <w:pPr>
      <w:keepLines/>
      <w:spacing w:after="180"/>
      <w:ind w:left="1702" w:hanging="1418"/>
      <w:jc w:val="left"/>
    </w:pPr>
    <w:rPr>
      <w:lang w:eastAsia="en-US"/>
    </w:rPr>
  </w:style>
  <w:style w:type="paragraph" w:customStyle="1" w:styleId="EW">
    <w:name w:val="EW"/>
    <w:basedOn w:val="EX"/>
    <w:rsid w:val="0068701B"/>
    <w:pPr>
      <w:spacing w:after="0"/>
    </w:pPr>
  </w:style>
  <w:style w:type="paragraph" w:customStyle="1" w:styleId="TAL">
    <w:name w:val="TAL"/>
    <w:basedOn w:val="Normal"/>
    <w:link w:val="TALCar"/>
    <w:rsid w:val="0068701B"/>
    <w:pPr>
      <w:keepNext/>
      <w:keepLines/>
      <w:spacing w:after="0"/>
      <w:jc w:val="left"/>
    </w:pPr>
    <w:rPr>
      <w:sz w:val="18"/>
      <w:lang w:eastAsia="en-US"/>
    </w:rPr>
  </w:style>
  <w:style w:type="paragraph" w:customStyle="1" w:styleId="TAC">
    <w:name w:val="TAC"/>
    <w:basedOn w:val="TAL"/>
    <w:rsid w:val="0068701B"/>
    <w:pPr>
      <w:jc w:val="center"/>
    </w:pPr>
  </w:style>
  <w:style w:type="paragraph" w:customStyle="1" w:styleId="TAH">
    <w:name w:val="TAH"/>
    <w:basedOn w:val="TAC"/>
    <w:rsid w:val="0068701B"/>
    <w:rPr>
      <w:b/>
    </w:rPr>
  </w:style>
  <w:style w:type="paragraph" w:customStyle="1" w:styleId="TAN">
    <w:name w:val="TAN"/>
    <w:basedOn w:val="TAL"/>
    <w:rsid w:val="0068701B"/>
    <w:pPr>
      <w:ind w:left="851" w:hanging="851"/>
    </w:pPr>
  </w:style>
  <w:style w:type="paragraph" w:customStyle="1" w:styleId="TAR">
    <w:name w:val="TAR"/>
    <w:basedOn w:val="TAL"/>
    <w:rsid w:val="0068701B"/>
    <w:pPr>
      <w:jc w:val="right"/>
    </w:pPr>
  </w:style>
  <w:style w:type="paragraph" w:customStyle="1" w:styleId="TH">
    <w:name w:val="TH"/>
    <w:basedOn w:val="Normal"/>
    <w:link w:val="THChar"/>
    <w:rsid w:val="0068701B"/>
    <w:pPr>
      <w:keepNext/>
      <w:keepLines/>
      <w:spacing w:before="60" w:after="180"/>
      <w:jc w:val="center"/>
    </w:pPr>
    <w:rPr>
      <w:b/>
      <w:lang w:eastAsia="en-US"/>
    </w:rPr>
  </w:style>
  <w:style w:type="paragraph" w:customStyle="1" w:styleId="TF">
    <w:name w:val="TF"/>
    <w:basedOn w:val="TH"/>
    <w:link w:val="TFChar"/>
    <w:rsid w:val="0068701B"/>
    <w:pPr>
      <w:keepNext w:val="0"/>
      <w:spacing w:before="0" w:after="240"/>
    </w:pPr>
  </w:style>
  <w:style w:type="paragraph" w:customStyle="1" w:styleId="TT">
    <w:name w:val="TT"/>
    <w:basedOn w:val="Heading1"/>
    <w:next w:val="Normal"/>
    <w:rsid w:val="0068701B"/>
    <w:pPr>
      <w:numPr>
        <w:numId w:val="0"/>
      </w:numPr>
      <w:ind w:left="1134" w:hanging="1134"/>
      <w:outlineLvl w:val="9"/>
    </w:pPr>
    <w:rPr>
      <w:rFonts w:cs="Times New Roman"/>
      <w:szCs w:val="20"/>
      <w:lang w:eastAsia="en-US"/>
    </w:rPr>
  </w:style>
  <w:style w:type="paragraph" w:customStyle="1" w:styleId="ZA">
    <w:name w:val="ZA"/>
    <w:rsid w:val="006870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70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870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870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8701B"/>
  </w:style>
  <w:style w:type="paragraph" w:customStyle="1" w:styleId="ZH">
    <w:name w:val="ZH"/>
    <w:rsid w:val="006870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870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8701B"/>
    <w:pPr>
      <w:framePr w:hRule="auto" w:wrap="notBeside" w:y="852"/>
    </w:pPr>
    <w:rPr>
      <w:i w:val="0"/>
      <w:sz w:val="40"/>
    </w:rPr>
  </w:style>
  <w:style w:type="paragraph" w:customStyle="1" w:styleId="ZU">
    <w:name w:val="ZU"/>
    <w:rsid w:val="006870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8701B"/>
    <w:pPr>
      <w:framePr w:wrap="notBeside" w:y="16161"/>
    </w:pPr>
  </w:style>
  <w:style w:type="paragraph" w:customStyle="1" w:styleId="FP">
    <w:name w:val="FP"/>
    <w:basedOn w:val="Normal"/>
    <w:rsid w:val="0068701B"/>
    <w:pPr>
      <w:spacing w:after="0"/>
      <w:jc w:val="left"/>
    </w:pPr>
    <w:rPr>
      <w:lang w:eastAsia="en-US"/>
    </w:rPr>
  </w:style>
  <w:style w:type="paragraph" w:customStyle="1" w:styleId="Observation">
    <w:name w:val="Observation"/>
    <w:basedOn w:val="Proposal"/>
    <w:qFormat/>
    <w:rsid w:val="0068701B"/>
    <w:pPr>
      <w:numPr>
        <w:numId w:val="13"/>
      </w:numPr>
      <w:ind w:left="1701" w:hanging="1701"/>
    </w:pPr>
  </w:style>
  <w:style w:type="paragraph" w:styleId="TableofFigures">
    <w:name w:val="table of figures"/>
    <w:basedOn w:val="Normal"/>
    <w:next w:val="Normal"/>
    <w:uiPriority w:val="99"/>
    <w:rsid w:val="0068701B"/>
    <w:pPr>
      <w:ind w:left="1418" w:hanging="1418"/>
      <w:jc w:val="left"/>
    </w:pPr>
    <w:rPr>
      <w:b/>
    </w:rPr>
  </w:style>
  <w:style w:type="paragraph" w:customStyle="1" w:styleId="Doc-text2">
    <w:name w:val="Doc-text2"/>
    <w:basedOn w:val="Normal"/>
    <w:link w:val="Doc-text2Char"/>
    <w:qFormat/>
    <w:rsid w:val="0068701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8701B"/>
    <w:rPr>
      <w:rFonts w:ascii="Arial" w:eastAsia="MS Mincho" w:hAnsi="Arial"/>
      <w:szCs w:val="24"/>
      <w:lang w:val="en-GB" w:eastAsia="en-GB"/>
    </w:rPr>
  </w:style>
  <w:style w:type="paragraph" w:customStyle="1" w:styleId="PL">
    <w:name w:val="PL"/>
    <w:link w:val="PLChar"/>
    <w:rsid w:val="00F82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F82963"/>
    <w:rPr>
      <w:rFonts w:ascii="Courier New" w:hAnsi="Courier New"/>
      <w:noProof/>
      <w:sz w:val="16"/>
      <w:lang w:val="en-GB"/>
    </w:rPr>
  </w:style>
  <w:style w:type="table" w:customStyle="1" w:styleId="GridTable41">
    <w:name w:val="Grid Table 41"/>
    <w:basedOn w:val="TableNormal"/>
    <w:uiPriority w:val="49"/>
    <w:rsid w:val="00F82963"/>
    <w:rPr>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29587E"/>
    <w:pPr>
      <w:ind w:left="720"/>
      <w:contextualSpacing/>
    </w:pPr>
  </w:style>
  <w:style w:type="paragraph" w:styleId="Revision">
    <w:name w:val="Revision"/>
    <w:hidden/>
    <w:uiPriority w:val="99"/>
    <w:semiHidden/>
    <w:rsid w:val="0075529B"/>
    <w:rPr>
      <w:rFonts w:ascii="Arial" w:hAnsi="Arial"/>
      <w:lang w:val="en-GB" w:eastAsia="zh-CN"/>
    </w:rPr>
  </w:style>
  <w:style w:type="character" w:customStyle="1" w:styleId="EditorsNoteChar">
    <w:name w:val="Editor's Note Char"/>
    <w:link w:val="EditorsNote"/>
    <w:rsid w:val="00E1708A"/>
    <w:rPr>
      <w:rFonts w:ascii="Arial" w:hAnsi="Arial"/>
      <w:color w:val="FF0000"/>
      <w:lang w:val="en-GB"/>
    </w:rPr>
  </w:style>
  <w:style w:type="paragraph" w:customStyle="1" w:styleId="Note-Boxed">
    <w:name w:val="Note - Boxed"/>
    <w:basedOn w:val="Normal"/>
    <w:next w:val="Normal"/>
    <w:rsid w:val="00E170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Theme="minorHAnsi" w:hAnsi="Monotype Sorts" w:cs="Monotype Sorts"/>
      <w:bCs/>
      <w:i/>
      <w:sz w:val="22"/>
      <w:szCs w:val="22"/>
      <w:lang w:val="sv-SE" w:eastAsia="ko-KR"/>
    </w:rPr>
  </w:style>
  <w:style w:type="character" w:customStyle="1" w:styleId="B1Char1">
    <w:name w:val="B1 Char1"/>
    <w:link w:val="B1"/>
    <w:qFormat/>
    <w:rsid w:val="002D225A"/>
    <w:rPr>
      <w:rFonts w:ascii="Arial" w:hAnsi="Arial"/>
      <w:lang w:val="en-GB"/>
    </w:rPr>
  </w:style>
  <w:style w:type="character" w:customStyle="1" w:styleId="TALCar">
    <w:name w:val="TAL Car"/>
    <w:link w:val="TAL"/>
    <w:qFormat/>
    <w:rsid w:val="000E4757"/>
    <w:rPr>
      <w:rFonts w:ascii="Arial" w:hAnsi="Arial"/>
      <w:sz w:val="18"/>
      <w:lang w:val="en-GB"/>
    </w:rPr>
  </w:style>
  <w:style w:type="paragraph" w:customStyle="1" w:styleId="NO">
    <w:name w:val="NO"/>
    <w:basedOn w:val="Normal"/>
    <w:link w:val="NOChar"/>
    <w:rsid w:val="000954B0"/>
    <w:pPr>
      <w:keepLines/>
      <w:spacing w:after="180"/>
      <w:ind w:left="1135" w:hanging="851"/>
      <w:jc w:val="left"/>
    </w:pPr>
    <w:rPr>
      <w:rFonts w:ascii="Times New Roman" w:hAnsi="Times New Roman"/>
      <w:lang w:val="x-none" w:eastAsia="x-none"/>
    </w:rPr>
  </w:style>
  <w:style w:type="character" w:customStyle="1" w:styleId="THChar">
    <w:name w:val="TH Char"/>
    <w:link w:val="TH"/>
    <w:rsid w:val="000954B0"/>
    <w:rPr>
      <w:rFonts w:ascii="Arial" w:hAnsi="Arial"/>
      <w:b/>
      <w:lang w:val="en-GB"/>
    </w:rPr>
  </w:style>
  <w:style w:type="character" w:customStyle="1" w:styleId="NOChar">
    <w:name w:val="NO Char"/>
    <w:link w:val="NO"/>
    <w:rsid w:val="000954B0"/>
    <w:rPr>
      <w:rFonts w:ascii="Times New Roman" w:hAnsi="Times New Roman"/>
      <w:lang w:val="x-none" w:eastAsia="x-none"/>
    </w:rPr>
  </w:style>
  <w:style w:type="character" w:customStyle="1" w:styleId="TFChar">
    <w:name w:val="TF Char"/>
    <w:link w:val="TF"/>
    <w:rsid w:val="000954B0"/>
    <w:rPr>
      <w:rFonts w:ascii="Arial" w:hAnsi="Arial"/>
      <w:b/>
      <w:lang w:val="en-GB"/>
    </w:rPr>
  </w:style>
  <w:style w:type="paragraph" w:customStyle="1" w:styleId="Doc-title">
    <w:name w:val="Doc-title"/>
    <w:basedOn w:val="Normal"/>
    <w:next w:val="Doc-text2"/>
    <w:link w:val="Doc-titleChar"/>
    <w:qFormat/>
    <w:rsid w:val="00D04CA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04CA1"/>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73617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0170063">
      <w:bodyDiv w:val="1"/>
      <w:marLeft w:val="0"/>
      <w:marRight w:val="0"/>
      <w:marTop w:val="0"/>
      <w:marBottom w:val="0"/>
      <w:divBdr>
        <w:top w:val="none" w:sz="0" w:space="0" w:color="auto"/>
        <w:left w:val="none" w:sz="0" w:space="0" w:color="auto"/>
        <w:bottom w:val="none" w:sz="0" w:space="0" w:color="auto"/>
        <w:right w:val="none" w:sz="0" w:space="0" w:color="auto"/>
      </w:divBdr>
    </w:div>
    <w:div w:id="160865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99bis\Drafts\System_information\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5NUHHDQN7SK2-1476151046-15133</_dlc_DocId>
    <_dlc_DocIdUrl xmlns="f166a696-7b5b-4ccd-9f0c-ffde0cceec81">
      <Url>https://ericsson.sharepoint.com/sites/star/_layouts/15/DocIdRedir.aspx?ID=5NUHHDQN7SK2-1476151046-15133</Url>
      <Description>5NUHHDQN7SK2-1476151046-15133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68531F60-C516-45C1-82E9-1CBB37050A1B}">
  <ds:schemaRefs>
    <ds:schemaRef ds:uri="Microsoft.SharePoint.Taxonomy.ContentTypeSync"/>
  </ds:schemaRefs>
</ds:datastoreItem>
</file>

<file path=customXml/itemProps3.xml><?xml version="1.0" encoding="utf-8"?>
<ds:datastoreItem xmlns:ds="http://schemas.openxmlformats.org/officeDocument/2006/customXml" ds:itemID="{530C599E-DBA8-46EE-8EC4-C3C6E7E77C00}">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documentManagement/types"/>
    <ds:schemaRef ds:uri="d8762117-8292-4133-b1c7-eab5c6487cfd"/>
    <ds:schemaRef ds:uri="http://purl.org/dc/dcmitype/"/>
    <ds:schemaRef ds:uri="http://purl.org/dc/elements/1.1/"/>
    <ds:schemaRef ds:uri="http://www.w3.org/XML/1998/namespace"/>
    <ds:schemaRef ds:uri="http://schemas.microsoft.com/office/infopath/2007/PartnerControls"/>
    <ds:schemaRef ds:uri="611109f9-ed58-4498-a270-1fb2086a5321"/>
    <ds:schemaRef ds:uri="http://schemas.openxmlformats.org/package/2006/metadata/core-properties"/>
    <ds:schemaRef ds:uri="f166a696-7b5b-4ccd-9f0c-ffde0cceec81"/>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CFF87688-A0EC-4130-8E44-35D17B730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C81FD04-91AB-4AA3-BCB0-B0C3C27DE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165</TotalTime>
  <Pages>3</Pages>
  <Words>851</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ModifiedBy>Ericsson</cp:lastModifiedBy>
  <cp:revision>88</cp:revision>
  <cp:lastPrinted>2017-09-27T16:55:00Z</cp:lastPrinted>
  <dcterms:created xsi:type="dcterms:W3CDTF">2017-09-25T19:00:00Z</dcterms:created>
  <dcterms:modified xsi:type="dcterms:W3CDTF">2018-01-11T20:26:00Z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bfaffe75-0ec8-485d-bec8-d022adec2993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